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6E9B4F8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424B3B">
        <w:rPr>
          <w:rFonts w:ascii="Arial" w:eastAsia="MS Mincho" w:hAnsi="Arial" w:cs="Arial"/>
          <w:b/>
          <w:sz w:val="24"/>
          <w:szCs w:val="24"/>
        </w:rPr>
        <w:t>4</w:t>
      </w:r>
      <w:r w:rsidR="00E50AE3">
        <w:rPr>
          <w:rFonts w:ascii="Arial" w:eastAsiaTheme="minorEastAsia" w:hAnsi="Arial" w:cs="Arial" w:hint="eastAsia"/>
          <w:b/>
          <w:sz w:val="24"/>
          <w:szCs w:val="24"/>
          <w:lang w:eastAsia="zh-CN"/>
        </w:rPr>
        <w:t>-</w:t>
      </w:r>
      <w:r w:rsidR="00E50AE3" w:rsidRPr="009A0A1C">
        <w:rPr>
          <w:rFonts w:ascii="Arial" w:eastAsiaTheme="minorEastAsia" w:hAnsi="Arial" w:cs="Arial"/>
          <w:b/>
          <w:sz w:val="24"/>
          <w:szCs w:val="24"/>
          <w:lang w:eastAsia="zh-CN"/>
        </w:rPr>
        <w:t xml:space="preserve">e </w:t>
      </w:r>
      <w:r w:rsidR="00BA45F7" w:rsidRPr="009A0A1C">
        <w:rPr>
          <w:rFonts w:ascii="Arial" w:eastAsiaTheme="minorEastAsia" w:hAnsi="Arial" w:cs="Arial"/>
          <w:b/>
          <w:sz w:val="24"/>
          <w:szCs w:val="24"/>
          <w:lang w:eastAsia="zh-CN"/>
        </w:rPr>
        <w:t xml:space="preserve">    </w:t>
      </w:r>
      <w:r w:rsidR="00F9169C" w:rsidRPr="009A0A1C">
        <w:rPr>
          <w:rFonts w:ascii="Arial" w:eastAsiaTheme="minorEastAsia" w:hAnsi="Arial" w:cs="Arial"/>
          <w:b/>
          <w:sz w:val="24"/>
          <w:szCs w:val="24"/>
          <w:lang w:eastAsia="zh-CN"/>
        </w:rPr>
        <w:t xml:space="preserve"> </w:t>
      </w:r>
      <w:r w:rsidR="00BA45F7" w:rsidRPr="009A0A1C">
        <w:rPr>
          <w:rFonts w:ascii="Arial" w:eastAsiaTheme="minorEastAsia" w:hAnsi="Arial" w:cs="Arial"/>
          <w:b/>
          <w:sz w:val="24"/>
          <w:szCs w:val="24"/>
          <w:lang w:eastAsia="zh-CN"/>
        </w:rPr>
        <w:t xml:space="preserve"> </w:t>
      </w:r>
      <w:r w:rsidR="00F9169C" w:rsidRPr="009A0A1C">
        <w:rPr>
          <w:rFonts w:ascii="Arial" w:eastAsiaTheme="minorEastAsia" w:hAnsi="Arial" w:cs="Arial"/>
          <w:b/>
          <w:sz w:val="24"/>
          <w:szCs w:val="24"/>
          <w:lang w:eastAsia="zh-CN"/>
        </w:rPr>
        <w:t xml:space="preserve">    </w:t>
      </w:r>
      <w:r w:rsidR="003260D7" w:rsidRPr="009A0A1C">
        <w:rPr>
          <w:rFonts w:ascii="Arial" w:eastAsia="MS Mincho" w:hAnsi="Arial" w:cs="Arial" w:hint="eastAsia"/>
          <w:b/>
          <w:sz w:val="24"/>
          <w:szCs w:val="24"/>
          <w:lang w:eastAsia="zh-CN"/>
        </w:rPr>
        <w:t xml:space="preserve">             </w:t>
      </w:r>
      <w:r w:rsidR="003C7B1F" w:rsidRPr="009A0A1C">
        <w:rPr>
          <w:rFonts w:ascii="Arial" w:eastAsia="MS Mincho" w:hAnsi="Arial" w:cs="Arial" w:hint="eastAsia"/>
          <w:b/>
          <w:sz w:val="24"/>
          <w:szCs w:val="24"/>
          <w:lang w:eastAsia="zh-CN"/>
        </w:rPr>
        <w:t xml:space="preserve">                        </w:t>
      </w:r>
      <w:r w:rsidR="003260D7" w:rsidRPr="009A0A1C">
        <w:rPr>
          <w:rFonts w:ascii="Arial" w:eastAsia="MS Mincho" w:hAnsi="Arial" w:cs="Arial" w:hint="eastAsia"/>
          <w:b/>
          <w:sz w:val="24"/>
          <w:szCs w:val="24"/>
          <w:lang w:eastAsia="zh-CN"/>
        </w:rPr>
        <w:t xml:space="preserve"> </w:t>
      </w:r>
      <w:r w:rsidR="00BA45F7" w:rsidRPr="009A0A1C">
        <w:rPr>
          <w:rFonts w:ascii="Arial" w:eastAsia="MS Mincho" w:hAnsi="Arial" w:cs="Arial"/>
          <w:b/>
          <w:sz w:val="24"/>
          <w:szCs w:val="24"/>
          <w:lang w:eastAsia="zh-CN"/>
        </w:rPr>
        <w:t xml:space="preserve">   </w:t>
      </w:r>
      <w:r w:rsidR="003260D7" w:rsidRPr="009A0A1C">
        <w:rPr>
          <w:rFonts w:ascii="Arial" w:eastAsia="MS Mincho" w:hAnsi="Arial" w:cs="Arial" w:hint="eastAsia"/>
          <w:b/>
          <w:sz w:val="24"/>
          <w:szCs w:val="24"/>
          <w:lang w:eastAsia="zh-CN"/>
        </w:rPr>
        <w:t xml:space="preserve">       </w:t>
      </w:r>
      <w:r w:rsidR="00E06FDA" w:rsidRPr="009A0A1C">
        <w:rPr>
          <w:rFonts w:asciiTheme="minorEastAsia" w:eastAsiaTheme="minorEastAsia" w:hAnsiTheme="minorEastAsia" w:cs="Arial" w:hint="eastAsia"/>
          <w:b/>
          <w:sz w:val="24"/>
          <w:szCs w:val="24"/>
          <w:lang w:eastAsia="zh-CN"/>
        </w:rPr>
        <w:t xml:space="preserve">  </w:t>
      </w:r>
      <w:r w:rsidR="00772410" w:rsidRPr="009A0A1C">
        <w:rPr>
          <w:rFonts w:ascii="Arial" w:eastAsia="MS Mincho" w:hAnsi="Arial" w:cs="Arial"/>
          <w:b/>
          <w:sz w:val="24"/>
          <w:szCs w:val="24"/>
        </w:rPr>
        <w:t>R4-</w:t>
      </w:r>
      <w:r w:rsidR="00150641" w:rsidRPr="009A0A1C">
        <w:rPr>
          <w:rFonts w:ascii="Arial" w:eastAsia="MS Mincho" w:hAnsi="Arial" w:cs="Arial"/>
          <w:b/>
          <w:sz w:val="24"/>
          <w:szCs w:val="24"/>
        </w:rPr>
        <w:t>22</w:t>
      </w:r>
      <w:r w:rsidR="00B13E70">
        <w:rPr>
          <w:rFonts w:ascii="Arial" w:eastAsia="MS Mincho" w:hAnsi="Arial" w:cs="Arial"/>
          <w:b/>
          <w:sz w:val="24"/>
          <w:szCs w:val="24"/>
        </w:rPr>
        <w:t>12471</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C49DAAC" w14:textId="77777777" w:rsidR="00424B3B" w:rsidRDefault="00424B3B" w:rsidP="00424B3B">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August</w:t>
      </w:r>
      <w:r w:rsidRPr="002E37D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15</w:t>
      </w:r>
      <w:r w:rsidRPr="00644A8B">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26</w:t>
      </w:r>
      <w:r w:rsidRPr="00644A8B">
        <w:rPr>
          <w:rFonts w:ascii="Arial" w:eastAsiaTheme="minorEastAsia" w:hAnsi="Arial" w:cs="Arial"/>
          <w:b/>
          <w:sz w:val="24"/>
          <w:szCs w:val="24"/>
          <w:vertAlign w:val="superscript"/>
          <w:lang w:eastAsia="zh-CN"/>
        </w:rPr>
        <w:t>th</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707FC9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24B3B" w:rsidRPr="00424B3B">
        <w:rPr>
          <w:rFonts w:ascii="Arial" w:eastAsia="MS Mincho" w:hAnsi="Arial" w:cs="Arial"/>
          <w:bCs/>
          <w:color w:val="000000"/>
          <w:sz w:val="22"/>
        </w:rPr>
        <w:t>Further</w:t>
      </w:r>
      <w:r w:rsidR="00424B3B">
        <w:rPr>
          <w:rFonts w:ascii="Arial" w:eastAsia="MS Mincho" w:hAnsi="Arial" w:cs="Arial"/>
          <w:b/>
          <w:color w:val="000000"/>
          <w:sz w:val="22"/>
        </w:rPr>
        <w:t xml:space="preserve"> </w:t>
      </w:r>
      <w:r w:rsidR="009A0A1C" w:rsidRPr="009A0A1C">
        <w:rPr>
          <w:rFonts w:ascii="Arial" w:eastAsiaTheme="minorEastAsia" w:hAnsi="Arial" w:cs="Arial"/>
          <w:color w:val="000000"/>
          <w:sz w:val="22"/>
          <w:lang w:eastAsia="zh-CN"/>
        </w:rPr>
        <w:t>Discussion on RRM Performance Requirements for FR2 HST</w:t>
      </w:r>
    </w:p>
    <w:p w14:paraId="08CE26BB" w14:textId="4CF1000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258E">
        <w:rPr>
          <w:rFonts w:ascii="Arial" w:eastAsiaTheme="minorEastAsia" w:hAnsi="Arial" w:cs="Arial"/>
          <w:color w:val="000000"/>
          <w:sz w:val="22"/>
          <w:lang w:eastAsia="zh-CN"/>
        </w:rPr>
        <w:t>9</w:t>
      </w:r>
      <w:r w:rsidR="00E50AE3">
        <w:rPr>
          <w:rFonts w:ascii="Arial" w:eastAsiaTheme="minorEastAsia" w:hAnsi="Arial" w:cs="Arial" w:hint="eastAsia"/>
          <w:color w:val="000000"/>
          <w:sz w:val="22"/>
          <w:lang w:eastAsia="zh-CN"/>
        </w:rPr>
        <w:t>.</w:t>
      </w:r>
      <w:r w:rsidR="00187737">
        <w:rPr>
          <w:rFonts w:ascii="Arial" w:eastAsiaTheme="minorEastAsia" w:hAnsi="Arial" w:cs="Arial"/>
          <w:color w:val="000000"/>
          <w:sz w:val="22"/>
          <w:lang w:eastAsia="zh-CN"/>
        </w:rPr>
        <w:t>7</w:t>
      </w:r>
      <w:r w:rsidR="00C7381D">
        <w:rPr>
          <w:rFonts w:ascii="Arial" w:eastAsiaTheme="minorEastAsia" w:hAnsi="Arial" w:cs="Arial"/>
          <w:color w:val="000000"/>
          <w:sz w:val="22"/>
          <w:lang w:eastAsia="zh-CN"/>
        </w:rPr>
        <w:t>.</w:t>
      </w:r>
      <w:r w:rsidR="00BA45F7">
        <w:rPr>
          <w:rFonts w:ascii="Arial" w:eastAsiaTheme="minorEastAsia" w:hAnsi="Arial" w:cs="Arial"/>
          <w:color w:val="000000"/>
          <w:sz w:val="22"/>
          <w:lang w:eastAsia="zh-CN"/>
        </w:rPr>
        <w:t>3</w:t>
      </w:r>
    </w:p>
    <w:p w14:paraId="67B0962B" w14:textId="742FFE5D" w:rsidR="00915D73" w:rsidRPr="009E6A9F" w:rsidRDefault="00915D73" w:rsidP="00915D73">
      <w:pPr>
        <w:spacing w:after="120"/>
        <w:ind w:left="1985" w:hanging="1985"/>
        <w:rPr>
          <w:rFonts w:ascii="Arial" w:eastAsia="MS Mincho" w:hAnsi="Arial" w:cs="Arial"/>
          <w:sz w:val="22"/>
          <w:lang w:val="en-AU"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6A45A05C" w14:textId="1958D2B2" w:rsidR="00C642EB" w:rsidRDefault="00E50AE3" w:rsidP="00367397">
      <w:pPr>
        <w:rPr>
          <w:rFonts w:asciiTheme="minorHAnsi" w:hAnsiTheme="minorHAnsi" w:cstheme="minorHAnsi"/>
          <w:lang w:val="en-US" w:eastAsia="zh-CN"/>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 xml:space="preserve">NR support for </w:t>
      </w:r>
      <w:proofErr w:type="gramStart"/>
      <w:r>
        <w:rPr>
          <w:rFonts w:asciiTheme="minorHAnsi" w:hAnsiTheme="minorHAnsi" w:cstheme="minorHAnsi"/>
        </w:rPr>
        <w:t>high speed</w:t>
      </w:r>
      <w:proofErr w:type="gramEnd"/>
      <w:r>
        <w:rPr>
          <w:rFonts w:asciiTheme="minorHAnsi" w:hAnsiTheme="minorHAnsi" w:cstheme="minorHAnsi"/>
        </w:rPr>
        <w:t xml:space="preserve">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255A76">
        <w:rPr>
          <w:rFonts w:asciiTheme="minorHAnsi" w:hAnsiTheme="minorHAnsi" w:cstheme="minorHAnsi"/>
          <w:lang w:val="en-US" w:eastAsia="zh-CN"/>
        </w:rPr>
        <w:t xml:space="preserve">On the RAN#95-e, the core requirement of FR2 HST has been completed [3] [4]. </w:t>
      </w:r>
    </w:p>
    <w:p w14:paraId="5B4A073C" w14:textId="630A8DEE" w:rsidR="003C7B1F" w:rsidRDefault="00255A76" w:rsidP="00F9169C">
      <w:pPr>
        <w:rPr>
          <w:rFonts w:asciiTheme="minorHAnsi" w:hAnsiTheme="minorHAnsi" w:cstheme="minorHAnsi"/>
          <w:lang w:val="en-US" w:eastAsia="zh-CN"/>
        </w:rPr>
      </w:pPr>
      <w:r>
        <w:rPr>
          <w:rFonts w:asciiTheme="minorHAnsi" w:hAnsiTheme="minorHAnsi" w:cstheme="minorHAnsi"/>
          <w:lang w:eastAsia="zh-CN"/>
        </w:rPr>
        <w:t>Accordingly, the performance part of RRM requirement shall begin from RAN4#103-e</w:t>
      </w:r>
      <w:r>
        <w:rPr>
          <w:rFonts w:asciiTheme="minorHAnsi" w:hAnsiTheme="minorHAnsi" w:cstheme="minorHAnsi"/>
          <w:lang w:val="en-US" w:eastAsia="zh-CN"/>
        </w:rPr>
        <w:t xml:space="preserve">, for the following objectives </w:t>
      </w:r>
      <w:r w:rsidR="00731EFD">
        <w:rPr>
          <w:rFonts w:asciiTheme="minorHAnsi" w:hAnsiTheme="minorHAnsi" w:cstheme="minorHAnsi"/>
          <w:lang w:val="en-US" w:eastAsia="zh-CN"/>
        </w:rPr>
        <w:t xml:space="preserve">on RRM performance requirements </w:t>
      </w:r>
      <w:r>
        <w:rPr>
          <w:rFonts w:asciiTheme="minorHAnsi" w:hAnsiTheme="minorHAnsi" w:cstheme="minorHAnsi"/>
          <w:lang w:val="en-US" w:eastAsia="zh-CN"/>
        </w:rPr>
        <w:t>captured in WID [2]</w:t>
      </w:r>
      <w:r w:rsidR="000B196B">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8788"/>
      </w:tblGrid>
      <w:tr w:rsidR="0091727C" w:rsidRPr="0054383B" w14:paraId="58EA56D3" w14:textId="77777777" w:rsidTr="002D14DE">
        <w:tc>
          <w:tcPr>
            <w:tcW w:w="8788" w:type="dxa"/>
          </w:tcPr>
          <w:p w14:paraId="77002C52" w14:textId="77777777" w:rsidR="00731EFD" w:rsidRDefault="00731EFD" w:rsidP="00731EFD">
            <w:pPr>
              <w:numPr>
                <w:ilvl w:val="0"/>
                <w:numId w:val="1"/>
              </w:numPr>
              <w:jc w:val="both"/>
              <w:rPr>
                <w:rFonts w:eastAsia="宋体"/>
                <w:lang w:eastAsia="zh-CN"/>
              </w:rPr>
            </w:pPr>
            <w:r>
              <w:rPr>
                <w:rFonts w:eastAsia="宋体"/>
                <w:lang w:eastAsia="zh-CN"/>
              </w:rPr>
              <w:t>S</w:t>
            </w:r>
            <w:r w:rsidRPr="00E34840">
              <w:rPr>
                <w:rFonts w:eastAsia="宋体"/>
                <w:lang w:eastAsia="zh-CN"/>
              </w:rPr>
              <w:t>pecify the RRM performance requirements of measurement accuracy</w:t>
            </w:r>
            <w:r>
              <w:rPr>
                <w:rFonts w:eastAsia="宋体"/>
                <w:lang w:eastAsia="zh-CN"/>
              </w:rPr>
              <w:t xml:space="preserve"> if identified</w:t>
            </w:r>
            <w:r>
              <w:rPr>
                <w:rFonts w:eastAsia="宋体" w:hint="eastAsia"/>
                <w:lang w:eastAsia="zh-CN"/>
              </w:rPr>
              <w:t>.</w:t>
            </w:r>
          </w:p>
          <w:p w14:paraId="5F1F9029" w14:textId="355279AC" w:rsidR="0091727C" w:rsidRPr="00731EFD" w:rsidRDefault="00731EFD" w:rsidP="00731EFD">
            <w:pPr>
              <w:numPr>
                <w:ilvl w:val="0"/>
                <w:numId w:val="1"/>
              </w:numPr>
              <w:jc w:val="both"/>
              <w:rPr>
                <w:rFonts w:eastAsia="宋体"/>
                <w:lang w:eastAsia="zh-CN"/>
              </w:rPr>
            </w:pPr>
            <w:r w:rsidRPr="00E34840">
              <w:rPr>
                <w:rFonts w:eastAsia="宋体"/>
                <w:lang w:eastAsia="zh-CN"/>
              </w:rPr>
              <w:t xml:space="preserve">Specify the RRM test cases </w:t>
            </w:r>
            <w:r>
              <w:rPr>
                <w:rFonts w:eastAsia="宋体" w:hint="eastAsia"/>
                <w:lang w:eastAsia="zh-CN"/>
              </w:rPr>
              <w:t>related to new core requirements</w:t>
            </w:r>
            <w:r>
              <w:rPr>
                <w:rFonts w:eastAsia="宋体"/>
                <w:lang w:eastAsia="zh-CN"/>
              </w:rPr>
              <w:t xml:space="preserve">. </w:t>
            </w:r>
          </w:p>
        </w:tc>
      </w:tr>
    </w:tbl>
    <w:p w14:paraId="1ED630E6" w14:textId="77777777" w:rsidR="00EC306D" w:rsidRDefault="00EC306D" w:rsidP="00F9169C">
      <w:pPr>
        <w:rPr>
          <w:rFonts w:asciiTheme="minorHAnsi" w:hAnsiTheme="minorHAnsi" w:cstheme="minorHAnsi"/>
          <w:lang w:val="en-US" w:eastAsia="zh-CN"/>
        </w:rPr>
      </w:pPr>
    </w:p>
    <w:p w14:paraId="34298CC9" w14:textId="1AA29D72" w:rsidR="00D539E0" w:rsidRDefault="00EC306D" w:rsidP="00F9169C">
      <w:pPr>
        <w:rPr>
          <w:rFonts w:asciiTheme="minorHAnsi" w:hAnsiTheme="minorHAnsi" w:cstheme="minorHAnsi"/>
          <w:lang w:val="en-US" w:eastAsia="zh-CN"/>
        </w:rPr>
      </w:pPr>
      <w:r>
        <w:rPr>
          <w:rFonts w:asciiTheme="minorHAnsi" w:hAnsiTheme="minorHAnsi" w:cstheme="minorHAnsi"/>
          <w:lang w:val="en-US" w:eastAsia="zh-CN"/>
        </w:rPr>
        <w:t xml:space="preserve">In RAN4#103-e, WF on </w:t>
      </w:r>
      <w:r w:rsidRPr="00EC306D">
        <w:rPr>
          <w:rFonts w:asciiTheme="minorHAnsi" w:hAnsiTheme="minorHAnsi" w:cstheme="minorHAnsi"/>
          <w:lang w:val="en-US" w:eastAsia="zh-CN"/>
        </w:rPr>
        <w:t>RRM performance requirement for FR2 HST</w:t>
      </w:r>
      <w:r>
        <w:rPr>
          <w:rFonts w:asciiTheme="minorHAnsi" w:hAnsiTheme="minorHAnsi" w:cstheme="minorHAnsi"/>
          <w:lang w:val="en-US" w:eastAsia="zh-CN"/>
        </w:rPr>
        <w:t xml:space="preserve"> has been approved [6]. </w:t>
      </w:r>
      <w:r w:rsidR="00255A76">
        <w:rPr>
          <w:rFonts w:asciiTheme="minorHAnsi" w:hAnsiTheme="minorHAnsi" w:cstheme="minorHAnsi"/>
          <w:lang w:val="en-US" w:eastAsia="zh-CN"/>
        </w:rPr>
        <w:t>In this contribution, w</w:t>
      </w:r>
      <w:r w:rsidR="00BE178E">
        <w:rPr>
          <w:rFonts w:asciiTheme="minorHAnsi" w:hAnsiTheme="minorHAnsi" w:cstheme="minorHAnsi"/>
          <w:lang w:val="en-US" w:eastAsia="zh-CN"/>
        </w:rPr>
        <w:t>e w</w:t>
      </w:r>
      <w:r w:rsidR="00F9169C">
        <w:rPr>
          <w:rFonts w:asciiTheme="minorHAnsi" w:hAnsiTheme="minorHAnsi" w:cstheme="minorHAnsi"/>
          <w:lang w:val="en-US" w:eastAsia="zh-CN"/>
        </w:rPr>
        <w:t>ould like to provide our</w:t>
      </w:r>
      <w:r w:rsidR="00BE178E">
        <w:rPr>
          <w:rFonts w:asciiTheme="minorHAnsi" w:hAnsiTheme="minorHAnsi" w:cstheme="minorHAnsi"/>
          <w:lang w:val="en-US" w:eastAsia="zh-CN"/>
        </w:rPr>
        <w:t xml:space="preserve"> viewpoints</w:t>
      </w:r>
      <w:r w:rsidR="00C642EB" w:rsidRPr="00C642EB">
        <w:rPr>
          <w:rFonts w:asciiTheme="minorHAnsi" w:hAnsiTheme="minorHAnsi" w:cstheme="minorHAnsi"/>
          <w:lang w:val="en-US" w:eastAsia="zh-CN"/>
        </w:rPr>
        <w:t xml:space="preserve"> </w:t>
      </w:r>
      <w:r w:rsidR="00BE178E">
        <w:rPr>
          <w:rFonts w:asciiTheme="minorHAnsi" w:hAnsiTheme="minorHAnsi" w:cstheme="minorHAnsi"/>
          <w:lang w:val="en-US" w:eastAsia="zh-CN"/>
        </w:rPr>
        <w:t>on</w:t>
      </w:r>
      <w:r w:rsidR="00541D12">
        <w:rPr>
          <w:rFonts w:asciiTheme="minorHAnsi" w:hAnsiTheme="minorHAnsi" w:cstheme="minorHAnsi"/>
          <w:lang w:val="en-US" w:eastAsia="zh-CN"/>
        </w:rPr>
        <w:t xml:space="preserve"> </w:t>
      </w:r>
      <w:r w:rsidR="00255A76">
        <w:rPr>
          <w:rFonts w:asciiTheme="minorHAnsi" w:hAnsiTheme="minorHAnsi" w:cstheme="minorHAnsi"/>
          <w:lang w:val="en-US" w:eastAsia="zh-CN"/>
        </w:rPr>
        <w:t>RRM performance requirement</w:t>
      </w:r>
      <w:r w:rsidR="00BE178E" w:rsidRPr="00BE178E">
        <w:rPr>
          <w:rFonts w:asciiTheme="minorHAnsi" w:hAnsiTheme="minorHAnsi" w:cstheme="minorHAnsi"/>
          <w:lang w:val="en-US" w:eastAsia="zh-CN"/>
        </w:rPr>
        <w:t xml:space="preserve"> for FR2 HST</w:t>
      </w:r>
      <w:r w:rsidR="00367397">
        <w:rPr>
          <w:rFonts w:asciiTheme="minorHAnsi" w:hAnsiTheme="minorHAnsi" w:cstheme="minorHAnsi"/>
          <w:lang w:val="en-US" w:eastAsia="zh-CN"/>
        </w:rPr>
        <w:t xml:space="preserve">. </w:t>
      </w:r>
    </w:p>
    <w:p w14:paraId="4B568D43" w14:textId="77777777" w:rsidR="00002DD4" w:rsidRDefault="00002DD4" w:rsidP="00F9169C">
      <w:pPr>
        <w:rPr>
          <w:rFonts w:asciiTheme="minorHAnsi" w:hAnsiTheme="minorHAnsi" w:cstheme="minorHAnsi"/>
          <w:lang w:val="en-US" w:eastAsia="zh-CN"/>
        </w:rPr>
      </w:pPr>
    </w:p>
    <w:p w14:paraId="15EE2E07" w14:textId="042F6774" w:rsidR="00002DD4" w:rsidRPr="00002DD4" w:rsidRDefault="00002DD4" w:rsidP="00002DD4">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Discussion</w:t>
      </w:r>
    </w:p>
    <w:p w14:paraId="31A1DC55" w14:textId="299F22CD" w:rsidR="00002DD4" w:rsidRDefault="00002DD4" w:rsidP="00002DD4">
      <w:pPr>
        <w:pStyle w:val="Heading2"/>
        <w:rPr>
          <w:lang w:eastAsia="zh-CN"/>
        </w:rPr>
      </w:pPr>
      <w:r>
        <w:rPr>
          <w:lang w:eastAsia="zh-CN"/>
        </w:rPr>
        <w:t>2.</w:t>
      </w:r>
      <w:r w:rsidR="00305CF9">
        <w:rPr>
          <w:lang w:eastAsia="zh-CN"/>
        </w:rPr>
        <w:t>1</w:t>
      </w:r>
      <w:r>
        <w:rPr>
          <w:lang w:eastAsia="zh-CN"/>
        </w:rPr>
        <w:t xml:space="preserve"> </w:t>
      </w:r>
      <w:r w:rsidR="00EC306D">
        <w:rPr>
          <w:lang w:eastAsia="zh-CN"/>
        </w:rPr>
        <w:t>RRM Test Configuration and Applicability</w:t>
      </w:r>
    </w:p>
    <w:p w14:paraId="5A8BBFF4" w14:textId="77777777" w:rsidR="003F3058" w:rsidRDefault="003F3058" w:rsidP="003F3058">
      <w:pPr>
        <w:spacing w:after="0"/>
        <w:rPr>
          <w:rFonts w:eastAsia="Times New Roman"/>
          <w:b/>
          <w:u w:val="single"/>
          <w:lang w:eastAsia="ko-KR"/>
        </w:rPr>
      </w:pPr>
    </w:p>
    <w:p w14:paraId="0212E58C" w14:textId="14CC888C" w:rsidR="003F3058" w:rsidRPr="00830EBC" w:rsidRDefault="003F3058" w:rsidP="003F3058">
      <w:pPr>
        <w:spacing w:after="0"/>
        <w:rPr>
          <w:rFonts w:eastAsia="Times New Roman"/>
          <w:b/>
          <w:u w:val="single"/>
          <w:lang w:eastAsia="ko-KR"/>
        </w:rPr>
      </w:pPr>
      <w:r w:rsidRPr="00830EBC">
        <w:rPr>
          <w:rFonts w:eastAsia="Times New Roman"/>
          <w:b/>
          <w:u w:val="single"/>
          <w:lang w:eastAsia="ko-KR"/>
        </w:rPr>
        <w:t>Issue 1: Applicability of Set-1 and Set-2 of enhanced RRM requirements</w:t>
      </w:r>
    </w:p>
    <w:p w14:paraId="7926C1E6" w14:textId="5E053B9A" w:rsidR="00424B3B" w:rsidRDefault="00EC306D" w:rsidP="003F3058">
      <w:pPr>
        <w:spacing w:before="120"/>
        <w:rPr>
          <w:rFonts w:asciiTheme="minorHAnsi" w:hAnsiTheme="minorHAnsi" w:cstheme="minorHAnsi"/>
          <w:lang w:val="en-US" w:eastAsia="zh-CN"/>
        </w:rPr>
      </w:pPr>
      <w:r w:rsidRPr="00EC306D">
        <w:rPr>
          <w:rFonts w:asciiTheme="minorHAnsi" w:hAnsiTheme="minorHAnsi" w:cstheme="minorHAnsi"/>
          <w:lang w:val="en-US" w:eastAsia="zh-CN"/>
        </w:rPr>
        <w:t xml:space="preserve">Captured in </w:t>
      </w:r>
      <w:r>
        <w:rPr>
          <w:rFonts w:asciiTheme="minorHAnsi" w:hAnsiTheme="minorHAnsi" w:cstheme="minorHAnsi"/>
          <w:lang w:val="en-US" w:eastAsia="zh-CN"/>
        </w:rPr>
        <w:t xml:space="preserve">[6], the following </w:t>
      </w:r>
      <w:r w:rsidR="00291AB2">
        <w:rPr>
          <w:rFonts w:asciiTheme="minorHAnsi" w:hAnsiTheme="minorHAnsi" w:cstheme="minorHAnsi"/>
          <w:lang w:val="en-US" w:eastAsia="zh-CN"/>
        </w:rPr>
        <w:t>way forward is approved on the a</w:t>
      </w:r>
      <w:r w:rsidR="00291AB2" w:rsidRPr="00291AB2">
        <w:rPr>
          <w:rFonts w:asciiTheme="minorHAnsi" w:hAnsiTheme="minorHAnsi" w:cstheme="minorHAnsi"/>
          <w:lang w:val="en-US" w:eastAsia="zh-CN"/>
        </w:rPr>
        <w:t>pplicability of Set-1 and Set-2 of enhanced RRM requirements</w:t>
      </w:r>
      <w:r w:rsidR="00291AB2">
        <w:rPr>
          <w:rFonts w:asciiTheme="minorHAnsi" w:hAnsiTheme="minorHAnsi" w:cstheme="minorHAnsi"/>
          <w:lang w:val="en-US" w:eastAsia="zh-CN"/>
        </w:rPr>
        <w:t xml:space="preserve"> and test configuration. </w:t>
      </w:r>
    </w:p>
    <w:tbl>
      <w:tblPr>
        <w:tblStyle w:val="TableGrid"/>
        <w:tblW w:w="0" w:type="auto"/>
        <w:tblLook w:val="04A0" w:firstRow="1" w:lastRow="0" w:firstColumn="1" w:lastColumn="0" w:noHBand="0" w:noVBand="1"/>
      </w:tblPr>
      <w:tblGrid>
        <w:gridCol w:w="9631"/>
      </w:tblGrid>
      <w:tr w:rsidR="00291AB2" w14:paraId="1290E5CF" w14:textId="77777777" w:rsidTr="00A4139F">
        <w:trPr>
          <w:trHeight w:val="840"/>
        </w:trPr>
        <w:tc>
          <w:tcPr>
            <w:tcW w:w="9631" w:type="dxa"/>
          </w:tcPr>
          <w:p w14:paraId="7F927F59" w14:textId="77777777" w:rsidR="00291AB2" w:rsidRPr="00830EBC" w:rsidRDefault="00291AB2" w:rsidP="00291AB2">
            <w:pPr>
              <w:spacing w:before="120" w:after="0"/>
              <w:rPr>
                <w:rFonts w:eastAsia="等线"/>
                <w:i/>
              </w:rPr>
            </w:pPr>
            <w:r w:rsidRPr="00830EBC">
              <w:rPr>
                <w:rFonts w:eastAsia="等线"/>
                <w:i/>
              </w:rPr>
              <w:t>Way Forward:</w:t>
            </w:r>
          </w:p>
          <w:p w14:paraId="322C7604" w14:textId="77777777" w:rsidR="00291AB2" w:rsidRPr="00830EBC" w:rsidRDefault="00291AB2" w:rsidP="00291AB2">
            <w:pPr>
              <w:numPr>
                <w:ilvl w:val="0"/>
                <w:numId w:val="20"/>
              </w:numPr>
              <w:spacing w:after="0"/>
              <w:rPr>
                <w:rFonts w:eastAsia="等线"/>
                <w:iCs/>
              </w:rPr>
            </w:pPr>
            <w:r w:rsidRPr="00830EBC">
              <w:rPr>
                <w:rFonts w:eastAsia="等线"/>
                <w:iCs/>
              </w:rPr>
              <w:t xml:space="preserve">Applicability of Set-1 and Set-2 of enhanced RRM requirements: </w:t>
            </w:r>
          </w:p>
          <w:tbl>
            <w:tblPr>
              <w:tblStyle w:val="TableGrid5"/>
              <w:tblW w:w="0" w:type="auto"/>
              <w:tblInd w:w="720" w:type="dxa"/>
              <w:tblLook w:val="04A0" w:firstRow="1" w:lastRow="0" w:firstColumn="1" w:lastColumn="0" w:noHBand="0" w:noVBand="1"/>
            </w:tblPr>
            <w:tblGrid>
              <w:gridCol w:w="3146"/>
              <w:gridCol w:w="4522"/>
            </w:tblGrid>
            <w:tr w:rsidR="00291AB2" w:rsidRPr="00830EBC" w14:paraId="0CE6E9E6" w14:textId="77777777" w:rsidTr="004B2521">
              <w:tc>
                <w:tcPr>
                  <w:tcW w:w="3146" w:type="dxa"/>
                </w:tcPr>
                <w:p w14:paraId="6EB83484" w14:textId="77777777" w:rsidR="00291AB2" w:rsidRPr="00830EBC" w:rsidRDefault="00291AB2" w:rsidP="00291AB2">
                  <w:pPr>
                    <w:rPr>
                      <w:rFonts w:eastAsia="等线"/>
                      <w:iCs/>
                    </w:rPr>
                  </w:pPr>
                  <w:r w:rsidRPr="00830EBC">
                    <w:rPr>
                      <w:rFonts w:eastAsia="等线"/>
                      <w:iCs/>
                    </w:rPr>
                    <w:t xml:space="preserve">TC category </w:t>
                  </w:r>
                  <w:r w:rsidRPr="00830EBC">
                    <w:rPr>
                      <w:rFonts w:eastAsia="等线"/>
                      <w:iCs/>
                    </w:rPr>
                    <w:br/>
                    <w:t>(if confirmed in Sub-Topic 1)</w:t>
                  </w:r>
                </w:p>
              </w:tc>
              <w:tc>
                <w:tcPr>
                  <w:tcW w:w="4522" w:type="dxa"/>
                </w:tcPr>
                <w:p w14:paraId="2BC3AD95" w14:textId="77777777" w:rsidR="00291AB2" w:rsidRPr="00830EBC" w:rsidRDefault="00291AB2" w:rsidP="00291AB2">
                  <w:pPr>
                    <w:rPr>
                      <w:rFonts w:eastAsia="等线"/>
                      <w:iCs/>
                    </w:rPr>
                  </w:pPr>
                  <w:r w:rsidRPr="00830EBC">
                    <w:rPr>
                      <w:rFonts w:eastAsia="等线"/>
                      <w:iCs/>
                    </w:rPr>
                    <w:t>Applicability of set1 and set2</w:t>
                  </w:r>
                  <w:r w:rsidRPr="00830EBC">
                    <w:rPr>
                      <w:rFonts w:eastAsia="等线"/>
                      <w:iCs/>
                    </w:rPr>
                    <w:br/>
                    <w:t>(either set1 with 2RX beams or set2 with 6RX beams, or both)</w:t>
                  </w:r>
                </w:p>
              </w:tc>
            </w:tr>
            <w:tr w:rsidR="00291AB2" w:rsidRPr="00830EBC" w14:paraId="72E08FC5" w14:textId="77777777" w:rsidTr="004B2521">
              <w:tc>
                <w:tcPr>
                  <w:tcW w:w="3146" w:type="dxa"/>
                </w:tcPr>
                <w:p w14:paraId="11A7DBF2" w14:textId="77777777" w:rsidR="00291AB2" w:rsidRPr="00830EBC" w:rsidRDefault="00291AB2" w:rsidP="00291AB2">
                  <w:pPr>
                    <w:rPr>
                      <w:rFonts w:eastAsia="等线"/>
                      <w:iCs/>
                    </w:rPr>
                  </w:pPr>
                  <w:bookmarkStart w:id="1" w:name="_Hlk103617732"/>
                  <w:r w:rsidRPr="00830EBC">
                    <w:rPr>
                      <w:rFonts w:eastAsia="等线"/>
                      <w:iCs/>
                    </w:rPr>
                    <w:t>TC for Cell Re-selection Requirement</w:t>
                  </w:r>
                </w:p>
              </w:tc>
              <w:tc>
                <w:tcPr>
                  <w:tcW w:w="4522" w:type="dxa"/>
                </w:tcPr>
                <w:p w14:paraId="6FADA003" w14:textId="77777777" w:rsidR="00291AB2" w:rsidRPr="00830EBC" w:rsidRDefault="00291AB2" w:rsidP="00291AB2">
                  <w:pPr>
                    <w:rPr>
                      <w:rFonts w:eastAsia="等线"/>
                      <w:iCs/>
                    </w:rPr>
                  </w:pPr>
                  <w:r w:rsidRPr="00830EBC">
                    <w:rPr>
                      <w:rFonts w:eastAsia="等线"/>
                      <w:iCs/>
                    </w:rPr>
                    <w:t>TBD</w:t>
                  </w:r>
                </w:p>
              </w:tc>
            </w:tr>
            <w:tr w:rsidR="00291AB2" w:rsidRPr="00830EBC" w14:paraId="5773DA68" w14:textId="77777777" w:rsidTr="004B2521">
              <w:tc>
                <w:tcPr>
                  <w:tcW w:w="3146" w:type="dxa"/>
                </w:tcPr>
                <w:p w14:paraId="2BF85BFF" w14:textId="77777777" w:rsidR="00291AB2" w:rsidRPr="00830EBC" w:rsidRDefault="00291AB2" w:rsidP="00291AB2">
                  <w:pPr>
                    <w:rPr>
                      <w:rFonts w:eastAsia="等线"/>
                      <w:iCs/>
                    </w:rPr>
                  </w:pPr>
                  <w:r w:rsidRPr="00830EBC">
                    <w:rPr>
                      <w:rFonts w:eastAsia="等线"/>
                      <w:iCs/>
                    </w:rPr>
                    <w:t>TC for Re-establishment Delay Requirement</w:t>
                  </w:r>
                </w:p>
              </w:tc>
              <w:tc>
                <w:tcPr>
                  <w:tcW w:w="4522" w:type="dxa"/>
                </w:tcPr>
                <w:p w14:paraId="71EE20F9" w14:textId="77777777" w:rsidR="00291AB2" w:rsidRPr="00830EBC" w:rsidRDefault="00291AB2" w:rsidP="00291AB2">
                  <w:pPr>
                    <w:rPr>
                      <w:rFonts w:eastAsia="等线"/>
                      <w:iCs/>
                    </w:rPr>
                  </w:pPr>
                  <w:r w:rsidRPr="00830EBC">
                    <w:rPr>
                      <w:rFonts w:eastAsia="等线"/>
                      <w:iCs/>
                    </w:rPr>
                    <w:t>TBD</w:t>
                  </w:r>
                </w:p>
              </w:tc>
            </w:tr>
            <w:tr w:rsidR="00291AB2" w:rsidRPr="00830EBC" w14:paraId="6FC3BE75" w14:textId="77777777" w:rsidTr="004B2521">
              <w:tc>
                <w:tcPr>
                  <w:tcW w:w="3146" w:type="dxa"/>
                </w:tcPr>
                <w:p w14:paraId="128E9BA1" w14:textId="77777777" w:rsidR="00291AB2" w:rsidRPr="00830EBC" w:rsidRDefault="00291AB2" w:rsidP="00291AB2">
                  <w:pPr>
                    <w:rPr>
                      <w:rFonts w:eastAsia="等线"/>
                      <w:iCs/>
                    </w:rPr>
                  </w:pPr>
                  <w:r w:rsidRPr="00830EBC">
                    <w:rPr>
                      <w:rFonts w:eastAsia="等线"/>
                      <w:iCs/>
                    </w:rPr>
                    <w:t>TC for Timing Related Requirement</w:t>
                  </w:r>
                </w:p>
              </w:tc>
              <w:tc>
                <w:tcPr>
                  <w:tcW w:w="4522" w:type="dxa"/>
                </w:tcPr>
                <w:p w14:paraId="03F52CC9" w14:textId="77777777" w:rsidR="00291AB2" w:rsidRPr="00830EBC" w:rsidRDefault="00291AB2" w:rsidP="00291AB2">
                  <w:pPr>
                    <w:rPr>
                      <w:rFonts w:eastAsia="等线"/>
                      <w:iCs/>
                    </w:rPr>
                  </w:pPr>
                  <w:r w:rsidRPr="00830EBC">
                    <w:rPr>
                      <w:rFonts w:eastAsia="等线"/>
                      <w:iCs/>
                    </w:rPr>
                    <w:t>N/A (not differentiated by set1 and set2)</w:t>
                  </w:r>
                </w:p>
              </w:tc>
            </w:tr>
            <w:tr w:rsidR="00291AB2" w:rsidRPr="00830EBC" w14:paraId="633570B0" w14:textId="77777777" w:rsidTr="004B2521">
              <w:tc>
                <w:tcPr>
                  <w:tcW w:w="3146" w:type="dxa"/>
                </w:tcPr>
                <w:p w14:paraId="436E8B7C" w14:textId="77777777" w:rsidR="00291AB2" w:rsidRPr="00830EBC" w:rsidRDefault="00291AB2" w:rsidP="00291AB2">
                  <w:pPr>
                    <w:rPr>
                      <w:rFonts w:eastAsia="等线"/>
                      <w:iCs/>
                    </w:rPr>
                  </w:pPr>
                  <w:r w:rsidRPr="00830EBC">
                    <w:rPr>
                      <w:rFonts w:eastAsia="等线"/>
                      <w:iCs/>
                    </w:rPr>
                    <w:t>TC for MAC-CE based TCI State Switch Delay Requirement</w:t>
                  </w:r>
                </w:p>
              </w:tc>
              <w:tc>
                <w:tcPr>
                  <w:tcW w:w="4522" w:type="dxa"/>
                </w:tcPr>
                <w:p w14:paraId="02E9ECFE" w14:textId="77777777" w:rsidR="00291AB2" w:rsidRPr="00830EBC" w:rsidRDefault="00291AB2" w:rsidP="00291AB2">
                  <w:pPr>
                    <w:rPr>
                      <w:rFonts w:eastAsia="等线"/>
                      <w:iCs/>
                    </w:rPr>
                  </w:pPr>
                  <w:r w:rsidRPr="00830EBC">
                    <w:rPr>
                      <w:rFonts w:eastAsia="等线"/>
                      <w:iCs/>
                    </w:rPr>
                    <w:t>TBD (for target TCI is unknown, SSB-based TCI switching to a RS with new QCL-</w:t>
                  </w:r>
                  <w:proofErr w:type="spellStart"/>
                  <w:r w:rsidRPr="00830EBC">
                    <w:rPr>
                      <w:rFonts w:eastAsia="等线"/>
                      <w:iCs/>
                    </w:rPr>
                    <w:t>TypeD</w:t>
                  </w:r>
                  <w:proofErr w:type="spellEnd"/>
                  <w:r w:rsidRPr="00830EBC">
                    <w:rPr>
                      <w:rFonts w:eastAsia="等线"/>
                      <w:iCs/>
                    </w:rPr>
                    <w:t xml:space="preserve"> reference)</w:t>
                  </w:r>
                </w:p>
              </w:tc>
            </w:tr>
            <w:tr w:rsidR="00291AB2" w:rsidRPr="00830EBC" w14:paraId="49CE39E4" w14:textId="77777777" w:rsidTr="004B2521">
              <w:tc>
                <w:tcPr>
                  <w:tcW w:w="3146" w:type="dxa"/>
                </w:tcPr>
                <w:p w14:paraId="1430F46C" w14:textId="77777777" w:rsidR="00291AB2" w:rsidRPr="00830EBC" w:rsidRDefault="00291AB2" w:rsidP="00291AB2">
                  <w:pPr>
                    <w:rPr>
                      <w:rFonts w:eastAsia="等线"/>
                      <w:iCs/>
                    </w:rPr>
                  </w:pPr>
                  <w:r w:rsidRPr="00830EBC">
                    <w:rPr>
                      <w:rFonts w:eastAsia="等线"/>
                      <w:iCs/>
                    </w:rPr>
                    <w:lastRenderedPageBreak/>
                    <w:t>TC for L3 measurement</w:t>
                  </w:r>
                </w:p>
              </w:tc>
              <w:tc>
                <w:tcPr>
                  <w:tcW w:w="4522" w:type="dxa"/>
                </w:tcPr>
                <w:p w14:paraId="351D8D9B" w14:textId="77777777" w:rsidR="00291AB2" w:rsidRPr="00830EBC" w:rsidRDefault="00291AB2" w:rsidP="00291AB2">
                  <w:pPr>
                    <w:rPr>
                      <w:rFonts w:eastAsia="等线"/>
                      <w:iCs/>
                    </w:rPr>
                  </w:pPr>
                  <w:r w:rsidRPr="00830EBC">
                    <w:rPr>
                      <w:rFonts w:eastAsia="等线"/>
                      <w:iCs/>
                    </w:rPr>
                    <w:t>TBD</w:t>
                  </w:r>
                </w:p>
              </w:tc>
            </w:tr>
            <w:tr w:rsidR="00291AB2" w:rsidRPr="00830EBC" w14:paraId="022FE93C" w14:textId="77777777" w:rsidTr="004B2521">
              <w:tc>
                <w:tcPr>
                  <w:tcW w:w="3146" w:type="dxa"/>
                </w:tcPr>
                <w:p w14:paraId="078FBDB8" w14:textId="77777777" w:rsidR="00291AB2" w:rsidRPr="00830EBC" w:rsidRDefault="00291AB2" w:rsidP="00291AB2">
                  <w:pPr>
                    <w:rPr>
                      <w:rFonts w:eastAsia="等线"/>
                      <w:iCs/>
                    </w:rPr>
                  </w:pPr>
                  <w:r w:rsidRPr="00830EBC">
                    <w:rPr>
                      <w:rFonts w:eastAsia="等线"/>
                      <w:iCs/>
                    </w:rPr>
                    <w:t>TC for L1-RSRP/SINR Measurement Requirement</w:t>
                  </w:r>
                </w:p>
              </w:tc>
              <w:tc>
                <w:tcPr>
                  <w:tcW w:w="4522" w:type="dxa"/>
                </w:tcPr>
                <w:p w14:paraId="306DDFD0" w14:textId="77777777" w:rsidR="00291AB2" w:rsidRPr="00830EBC" w:rsidRDefault="00291AB2" w:rsidP="00291AB2">
                  <w:pPr>
                    <w:rPr>
                      <w:rFonts w:eastAsia="等线"/>
                      <w:iCs/>
                    </w:rPr>
                  </w:pPr>
                  <w:r w:rsidRPr="00830EBC">
                    <w:rPr>
                      <w:rFonts w:eastAsia="等线"/>
                      <w:iCs/>
                    </w:rPr>
                    <w:t>TBD</w:t>
                  </w:r>
                </w:p>
              </w:tc>
            </w:tr>
          </w:tbl>
          <w:bookmarkEnd w:id="1"/>
          <w:p w14:paraId="1BC5E939" w14:textId="08347E93" w:rsidR="00291AB2" w:rsidRPr="00291AB2" w:rsidRDefault="00291AB2" w:rsidP="00A4139F">
            <w:pPr>
              <w:spacing w:after="0"/>
              <w:rPr>
                <w:rFonts w:eastAsia="等线"/>
                <w:iCs/>
              </w:rPr>
            </w:pPr>
            <w:r w:rsidRPr="00830EBC">
              <w:rPr>
                <w:rFonts w:eastAsia="等线"/>
                <w:iCs/>
              </w:rPr>
              <w:t xml:space="preserve"> </w:t>
            </w:r>
          </w:p>
        </w:tc>
      </w:tr>
    </w:tbl>
    <w:p w14:paraId="767204E5" w14:textId="0B1E592E" w:rsidR="00291AB2" w:rsidRDefault="00291AB2" w:rsidP="00424B3B">
      <w:pPr>
        <w:rPr>
          <w:rFonts w:asciiTheme="minorHAnsi" w:hAnsiTheme="minorHAnsi" w:cstheme="minorHAnsi"/>
          <w:lang w:val="en-US" w:eastAsia="zh-CN"/>
        </w:rPr>
      </w:pPr>
    </w:p>
    <w:p w14:paraId="264FE10D" w14:textId="00C1417C" w:rsidR="00516092" w:rsidRDefault="00516092" w:rsidP="00424B3B">
      <w:pPr>
        <w:rPr>
          <w:rFonts w:asciiTheme="minorHAnsi" w:hAnsiTheme="minorHAnsi" w:cstheme="minorHAnsi"/>
          <w:lang w:val="en-US" w:eastAsia="zh-CN"/>
        </w:rPr>
      </w:pPr>
      <w:r>
        <w:rPr>
          <w:rFonts w:asciiTheme="minorHAnsi" w:hAnsiTheme="minorHAnsi" w:cstheme="minorHAnsi"/>
          <w:lang w:val="en-US" w:eastAsia="zh-CN"/>
        </w:rPr>
        <w:t>As specified for core requirements, the</w:t>
      </w:r>
      <w:r w:rsidRPr="00516092">
        <w:rPr>
          <w:rFonts w:asciiTheme="minorHAnsi" w:hAnsiTheme="minorHAnsi" w:cstheme="minorHAnsi"/>
          <w:lang w:val="en-US" w:eastAsia="zh-CN"/>
        </w:rPr>
        <w:t xml:space="preserve"> Set-1 and Set-2 of enhanced RRM requirements</w:t>
      </w:r>
      <w:r>
        <w:rPr>
          <w:rFonts w:asciiTheme="minorHAnsi" w:hAnsiTheme="minorHAnsi" w:cstheme="minorHAnsi"/>
          <w:lang w:val="en-US" w:eastAsia="zh-CN"/>
        </w:rPr>
        <w:t xml:space="preserve"> should depends on NW </w:t>
      </w:r>
      <w:r w:rsidR="00664B1C">
        <w:rPr>
          <w:rFonts w:asciiTheme="minorHAnsi" w:hAnsiTheme="minorHAnsi" w:cstheme="minorHAnsi"/>
          <w:lang w:val="en-US" w:eastAsia="zh-CN"/>
        </w:rPr>
        <w:t xml:space="preserve">RRC </w:t>
      </w:r>
      <w:r>
        <w:rPr>
          <w:rFonts w:asciiTheme="minorHAnsi" w:hAnsiTheme="minorHAnsi" w:cstheme="minorHAnsi"/>
          <w:lang w:val="en-US" w:eastAsia="zh-CN"/>
        </w:rPr>
        <w:t>configuration,</w:t>
      </w:r>
      <w:r w:rsidR="00664B1C">
        <w:rPr>
          <w:rFonts w:asciiTheme="minorHAnsi" w:hAnsiTheme="minorHAnsi" w:cstheme="minorHAnsi"/>
          <w:lang w:val="en-US" w:eastAsia="zh-CN"/>
        </w:rPr>
        <w:t xml:space="preserve"> </w:t>
      </w:r>
      <w:r w:rsidR="00664B1C">
        <w:rPr>
          <w:rFonts w:hint="eastAsia"/>
          <w:i/>
          <w:iCs/>
          <w:lang w:val="en-US" w:eastAsia="zh-CN"/>
        </w:rPr>
        <w:t>highSpeedMeasFlagFR2-r17</w:t>
      </w:r>
      <w:r w:rsidR="00664B1C">
        <w:rPr>
          <w:i/>
          <w:iCs/>
          <w:lang w:val="en-US" w:eastAsia="zh-CN"/>
        </w:rPr>
        <w:t xml:space="preserve"> = set1 or set2</w:t>
      </w:r>
      <w:r w:rsidR="00664B1C" w:rsidRPr="00664B1C">
        <w:rPr>
          <w:lang w:val="en-US" w:eastAsia="zh-CN"/>
        </w:rPr>
        <w:t xml:space="preserve">, </w:t>
      </w:r>
      <w:r w:rsidR="00664B1C">
        <w:rPr>
          <w:rFonts w:asciiTheme="minorHAnsi" w:hAnsiTheme="minorHAnsi" w:cstheme="minorHAnsi"/>
          <w:lang w:val="en-US" w:eastAsia="zh-CN"/>
        </w:rPr>
        <w:t xml:space="preserve">which </w:t>
      </w:r>
      <w:r w:rsidR="00D448C5">
        <w:rPr>
          <w:rFonts w:asciiTheme="minorHAnsi" w:hAnsiTheme="minorHAnsi" w:cstheme="minorHAnsi"/>
          <w:lang w:val="en-US" w:eastAsia="zh-CN"/>
        </w:rPr>
        <w:t>is used to indicate</w:t>
      </w:r>
      <w:r w:rsidR="00664B1C">
        <w:rPr>
          <w:rFonts w:asciiTheme="minorHAnsi" w:hAnsiTheme="minorHAnsi" w:cstheme="minorHAnsi"/>
          <w:lang w:val="en-US" w:eastAsia="zh-CN"/>
        </w:rPr>
        <w:t xml:space="preserve"> FR2 HST UE</w:t>
      </w:r>
      <w:r w:rsidR="00D448C5">
        <w:rPr>
          <w:rFonts w:asciiTheme="minorHAnsi" w:hAnsiTheme="minorHAnsi" w:cstheme="minorHAnsi"/>
          <w:lang w:val="en-US" w:eastAsia="zh-CN"/>
        </w:rPr>
        <w:t xml:space="preserve"> to follow</w:t>
      </w:r>
      <w:r w:rsidR="00664B1C">
        <w:rPr>
          <w:rFonts w:asciiTheme="minorHAnsi" w:hAnsiTheme="minorHAnsi" w:cstheme="minorHAnsi"/>
          <w:lang w:val="en-US" w:eastAsia="zh-CN"/>
        </w:rPr>
        <w:t xml:space="preserve"> different delay requirements for RRM procedures, like measurement etc. Based on RAN4 discussion, the scaling factor for UE beam sweeping N = 2 shall be assumed if </w:t>
      </w:r>
      <w:r w:rsidR="00664B1C">
        <w:rPr>
          <w:rFonts w:hint="eastAsia"/>
          <w:i/>
          <w:iCs/>
          <w:lang w:val="en-US" w:eastAsia="zh-CN"/>
        </w:rPr>
        <w:t>highSpeedMeasFlagFR2-r17</w:t>
      </w:r>
      <w:r w:rsidR="00664B1C">
        <w:rPr>
          <w:i/>
          <w:iCs/>
          <w:lang w:val="en-US" w:eastAsia="zh-CN"/>
        </w:rPr>
        <w:t xml:space="preserve"> = set1 </w:t>
      </w:r>
      <w:r w:rsidR="00664B1C" w:rsidRPr="00664B1C">
        <w:rPr>
          <w:rFonts w:asciiTheme="minorHAnsi" w:hAnsiTheme="minorHAnsi" w:cstheme="minorHAnsi"/>
          <w:lang w:val="en-US" w:eastAsia="zh-CN"/>
        </w:rPr>
        <w:t xml:space="preserve">which </w:t>
      </w:r>
      <w:r w:rsidR="00664B1C">
        <w:rPr>
          <w:rFonts w:asciiTheme="minorHAnsi" w:hAnsiTheme="minorHAnsi" w:cstheme="minorHAnsi"/>
          <w:lang w:val="en-US" w:eastAsia="zh-CN"/>
        </w:rPr>
        <w:t xml:space="preserve">may be more suitable for RRH deployment scenario-A (i.e., Ds = 700m, </w:t>
      </w:r>
      <w:proofErr w:type="spellStart"/>
      <w:r w:rsidR="00664B1C">
        <w:rPr>
          <w:rFonts w:asciiTheme="minorHAnsi" w:hAnsiTheme="minorHAnsi" w:cstheme="minorHAnsi"/>
          <w:lang w:val="en-US" w:eastAsia="zh-CN"/>
        </w:rPr>
        <w:t>Dmin</w:t>
      </w:r>
      <w:proofErr w:type="spellEnd"/>
      <w:r w:rsidR="00664B1C">
        <w:rPr>
          <w:rFonts w:asciiTheme="minorHAnsi" w:hAnsiTheme="minorHAnsi" w:cstheme="minorHAnsi"/>
          <w:lang w:val="en-US" w:eastAsia="zh-CN"/>
        </w:rPr>
        <w:t xml:space="preserve"> = 10m). On the other hand, if </w:t>
      </w:r>
      <w:r w:rsidR="00664B1C">
        <w:rPr>
          <w:rFonts w:hint="eastAsia"/>
          <w:i/>
          <w:iCs/>
          <w:lang w:val="en-US" w:eastAsia="zh-CN"/>
        </w:rPr>
        <w:t>highSpeedMeasFlagFR2-r17</w:t>
      </w:r>
      <w:r w:rsidR="00664B1C">
        <w:rPr>
          <w:i/>
          <w:iCs/>
          <w:lang w:val="en-US" w:eastAsia="zh-CN"/>
        </w:rPr>
        <w:t xml:space="preserve"> = set2,</w:t>
      </w:r>
      <w:r w:rsidR="00664B1C">
        <w:rPr>
          <w:rFonts w:asciiTheme="minorHAnsi" w:hAnsiTheme="minorHAnsi" w:cstheme="minorHAnsi"/>
          <w:lang w:val="en-US" w:eastAsia="zh-CN"/>
        </w:rPr>
        <w:t xml:space="preserve"> </w:t>
      </w:r>
      <w:r w:rsidR="008A3358">
        <w:rPr>
          <w:rFonts w:asciiTheme="minorHAnsi" w:hAnsiTheme="minorHAnsi" w:cstheme="minorHAnsi"/>
          <w:lang w:val="en-US" w:eastAsia="zh-CN"/>
        </w:rPr>
        <w:t xml:space="preserve">the scaling factor </w:t>
      </w:r>
      <w:r w:rsidR="00664B1C">
        <w:rPr>
          <w:rFonts w:asciiTheme="minorHAnsi" w:hAnsiTheme="minorHAnsi" w:cstheme="minorHAnsi"/>
          <w:lang w:val="en-US" w:eastAsia="zh-CN"/>
        </w:rPr>
        <w:t xml:space="preserve">N=6 </w:t>
      </w:r>
      <w:r w:rsidR="00D448C5">
        <w:rPr>
          <w:rFonts w:asciiTheme="minorHAnsi" w:hAnsiTheme="minorHAnsi" w:cstheme="minorHAnsi" w:hint="eastAsia"/>
          <w:lang w:val="en-US" w:eastAsia="zh-CN"/>
        </w:rPr>
        <w:t>shal</w:t>
      </w:r>
      <w:r w:rsidR="00D448C5">
        <w:rPr>
          <w:rFonts w:asciiTheme="minorHAnsi" w:hAnsiTheme="minorHAnsi" w:cstheme="minorHAnsi"/>
          <w:lang w:val="en-US" w:eastAsia="zh-CN"/>
        </w:rPr>
        <w:t>l be</w:t>
      </w:r>
      <w:r w:rsidR="008A3358">
        <w:rPr>
          <w:rFonts w:asciiTheme="minorHAnsi" w:hAnsiTheme="minorHAnsi" w:cstheme="minorHAnsi"/>
          <w:lang w:val="en-US" w:eastAsia="zh-CN"/>
        </w:rPr>
        <w:t xml:space="preserve"> assumed, which could be more suitable for RRH deployment scenario-B (i.e., Ds = 700m, </w:t>
      </w:r>
      <w:proofErr w:type="spellStart"/>
      <w:r w:rsidR="008A3358">
        <w:rPr>
          <w:rFonts w:asciiTheme="minorHAnsi" w:hAnsiTheme="minorHAnsi" w:cstheme="minorHAnsi"/>
          <w:lang w:val="en-US" w:eastAsia="zh-CN"/>
        </w:rPr>
        <w:t>Dmin</w:t>
      </w:r>
      <w:proofErr w:type="spellEnd"/>
      <w:r w:rsidR="008A3358">
        <w:rPr>
          <w:rFonts w:asciiTheme="minorHAnsi" w:hAnsiTheme="minorHAnsi" w:cstheme="minorHAnsi"/>
          <w:lang w:val="en-US" w:eastAsia="zh-CN"/>
        </w:rPr>
        <w:t xml:space="preserve"> = 150m). </w:t>
      </w:r>
    </w:p>
    <w:p w14:paraId="49F91F6F" w14:textId="68349FA2" w:rsidR="008A3358" w:rsidRPr="00EC306D" w:rsidRDefault="008A3358" w:rsidP="00424B3B">
      <w:pPr>
        <w:rPr>
          <w:rFonts w:asciiTheme="minorHAnsi" w:hAnsiTheme="minorHAnsi" w:cstheme="minorHAnsi"/>
          <w:lang w:val="en-US" w:eastAsia="zh-CN"/>
        </w:rPr>
      </w:pPr>
      <w:r>
        <w:rPr>
          <w:rFonts w:asciiTheme="minorHAnsi" w:hAnsiTheme="minorHAnsi" w:cstheme="minorHAnsi"/>
          <w:lang w:val="en-US" w:eastAsia="zh-CN"/>
        </w:rPr>
        <w:t>It should be noted that in core requirement discussion, there is no conclusion on “prioritization” between Scenario-A and B, but considering to control</w:t>
      </w:r>
      <w:r w:rsidR="00D448C5">
        <w:rPr>
          <w:rFonts w:asciiTheme="minorHAnsi" w:hAnsiTheme="minorHAnsi" w:cstheme="minorHAnsi"/>
          <w:lang w:val="en-US" w:eastAsia="zh-CN"/>
        </w:rPr>
        <w:t>/reduce</w:t>
      </w:r>
      <w:r>
        <w:rPr>
          <w:rFonts w:asciiTheme="minorHAnsi" w:hAnsiTheme="minorHAnsi" w:cstheme="minorHAnsi"/>
          <w:lang w:val="en-US" w:eastAsia="zh-CN"/>
        </w:rPr>
        <w:t xml:space="preserve"> the number of test cases, we suggest to configure set1 or set2 in different test cases.</w:t>
      </w:r>
      <w:r w:rsidR="00A4139F">
        <w:rPr>
          <w:rFonts w:asciiTheme="minorHAnsi" w:hAnsiTheme="minorHAnsi" w:cstheme="minorHAnsi"/>
          <w:lang w:val="en-US" w:eastAsia="zh-CN"/>
        </w:rPr>
        <w:t xml:space="preserve"> </w:t>
      </w:r>
      <w:r>
        <w:rPr>
          <w:rFonts w:asciiTheme="minorHAnsi" w:hAnsiTheme="minorHAnsi" w:cstheme="minorHAnsi"/>
          <w:lang w:val="en-US" w:eastAsia="zh-CN"/>
        </w:rPr>
        <w:t xml:space="preserve">Therefore, for the TC category with “TBD” </w:t>
      </w:r>
      <w:r w:rsidR="00D448C5">
        <w:rPr>
          <w:rFonts w:asciiTheme="minorHAnsi" w:hAnsiTheme="minorHAnsi" w:cstheme="minorHAnsi"/>
          <w:lang w:val="en-US" w:eastAsia="zh-CN"/>
        </w:rPr>
        <w:t>in</w:t>
      </w:r>
      <w:r>
        <w:rPr>
          <w:rFonts w:asciiTheme="minorHAnsi" w:hAnsiTheme="minorHAnsi" w:cstheme="minorHAnsi"/>
          <w:lang w:val="en-US" w:eastAsia="zh-CN"/>
        </w:rPr>
        <w:t xml:space="preserve"> the column of “applicability of set1 and set2”</w:t>
      </w:r>
      <w:r w:rsidR="00A4139F">
        <w:rPr>
          <w:rFonts w:asciiTheme="minorHAnsi" w:hAnsiTheme="minorHAnsi" w:cstheme="minorHAnsi"/>
          <w:lang w:val="en-US" w:eastAsia="zh-CN"/>
        </w:rPr>
        <w:t xml:space="preserve">, we suggest the following ways to configure </w:t>
      </w:r>
      <w:r w:rsidR="00A4139F">
        <w:rPr>
          <w:rFonts w:hint="eastAsia"/>
          <w:i/>
          <w:iCs/>
          <w:lang w:val="en-US" w:eastAsia="zh-CN"/>
        </w:rPr>
        <w:t>highSpeedMeasFlagFR2-r17</w:t>
      </w:r>
      <w:r w:rsidR="00A4139F">
        <w:rPr>
          <w:i/>
          <w:iCs/>
          <w:lang w:val="en-US" w:eastAsia="zh-CN"/>
        </w:rPr>
        <w:t xml:space="preserve"> = set1 or set2 </w:t>
      </w:r>
      <w:r w:rsidR="00A4139F">
        <w:rPr>
          <w:rFonts w:asciiTheme="minorHAnsi" w:hAnsiTheme="minorHAnsi" w:cstheme="minorHAnsi"/>
          <w:lang w:val="en-US" w:eastAsia="zh-CN"/>
        </w:rPr>
        <w:t xml:space="preserve">as TC condition. </w:t>
      </w:r>
    </w:p>
    <w:p w14:paraId="42EE1D5C" w14:textId="1BF9DC90" w:rsidR="00424B3B" w:rsidRPr="00F5718F" w:rsidRDefault="00A4139F" w:rsidP="00424B3B">
      <w:pPr>
        <w:rPr>
          <w:rFonts w:asciiTheme="minorHAnsi" w:hAnsiTheme="minorHAnsi" w:cstheme="minorHAnsi"/>
          <w:b/>
          <w:bCs/>
          <w:lang w:val="en-US" w:eastAsia="zh-CN"/>
        </w:rPr>
      </w:pPr>
      <w:r w:rsidRPr="00F5718F">
        <w:rPr>
          <w:rFonts w:asciiTheme="minorHAnsi" w:hAnsiTheme="minorHAnsi" w:cstheme="minorHAnsi"/>
          <w:b/>
          <w:bCs/>
          <w:lang w:val="en-US" w:eastAsia="zh-CN"/>
        </w:rPr>
        <w:t>Proposal 1: Considering no prioritization between Scenario-A and B</w:t>
      </w:r>
      <w:r w:rsidR="00D448C5">
        <w:rPr>
          <w:rFonts w:asciiTheme="minorHAnsi" w:hAnsiTheme="minorHAnsi" w:cstheme="minorHAnsi"/>
          <w:b/>
          <w:bCs/>
          <w:lang w:val="en-US" w:eastAsia="zh-CN"/>
        </w:rPr>
        <w:t xml:space="preserve"> (corresponding to set1 and set2 respectively)</w:t>
      </w:r>
      <w:r w:rsidRPr="00F5718F">
        <w:rPr>
          <w:rFonts w:asciiTheme="minorHAnsi" w:hAnsiTheme="minorHAnsi" w:cstheme="minorHAnsi"/>
          <w:b/>
          <w:bCs/>
          <w:lang w:val="en-US" w:eastAsia="zh-CN"/>
        </w:rPr>
        <w:t>, to further reduce</w:t>
      </w:r>
      <w:r w:rsidR="00D448C5">
        <w:rPr>
          <w:rFonts w:asciiTheme="minorHAnsi" w:hAnsiTheme="minorHAnsi" w:cstheme="minorHAnsi"/>
          <w:b/>
          <w:bCs/>
          <w:lang w:val="en-US" w:eastAsia="zh-CN"/>
        </w:rPr>
        <w:t>/control</w:t>
      </w:r>
      <w:r w:rsidRPr="00F5718F">
        <w:rPr>
          <w:rFonts w:asciiTheme="minorHAnsi" w:hAnsiTheme="minorHAnsi" w:cstheme="minorHAnsi"/>
          <w:b/>
          <w:bCs/>
          <w:lang w:val="en-US" w:eastAsia="zh-CN"/>
        </w:rPr>
        <w:t xml:space="preserve"> the test effort,</w:t>
      </w:r>
      <w:r w:rsidR="00D448C5">
        <w:rPr>
          <w:rFonts w:asciiTheme="minorHAnsi" w:hAnsiTheme="minorHAnsi" w:cstheme="minorHAnsi"/>
          <w:b/>
          <w:bCs/>
          <w:lang w:val="en-US" w:eastAsia="zh-CN"/>
        </w:rPr>
        <w:t xml:space="preserve"> RAN4 adopt </w:t>
      </w:r>
      <w:r w:rsidRPr="00F5718F">
        <w:rPr>
          <w:rFonts w:asciiTheme="minorHAnsi" w:hAnsiTheme="minorHAnsi" w:cstheme="minorHAnsi"/>
          <w:b/>
          <w:bCs/>
          <w:lang w:val="en-US" w:eastAsia="zh-CN"/>
        </w:rPr>
        <w:t>the applicability of set1 and set2 provided as</w:t>
      </w:r>
      <w:r w:rsidR="00D448C5">
        <w:rPr>
          <w:rFonts w:asciiTheme="minorHAnsi" w:hAnsiTheme="minorHAnsi" w:cstheme="minorHAnsi"/>
          <w:b/>
          <w:bCs/>
          <w:lang w:val="en-US" w:eastAsia="zh-CN"/>
        </w:rPr>
        <w:t xml:space="preserve"> below</w:t>
      </w:r>
      <w:r w:rsidRPr="00F5718F">
        <w:rPr>
          <w:rFonts w:asciiTheme="minorHAnsi" w:hAnsiTheme="minorHAnsi" w:cstheme="minorHAnsi"/>
          <w:b/>
          <w:bCs/>
          <w:lang w:val="en-US" w:eastAsia="zh-CN"/>
        </w:rPr>
        <w:t xml:space="preserve">: </w:t>
      </w:r>
    </w:p>
    <w:tbl>
      <w:tblPr>
        <w:tblStyle w:val="TableGrid5"/>
        <w:tblW w:w="0" w:type="auto"/>
        <w:tblInd w:w="720" w:type="dxa"/>
        <w:tblLook w:val="04A0" w:firstRow="1" w:lastRow="0" w:firstColumn="1" w:lastColumn="0" w:noHBand="0" w:noVBand="1"/>
      </w:tblPr>
      <w:tblGrid>
        <w:gridCol w:w="2961"/>
        <w:gridCol w:w="5670"/>
      </w:tblGrid>
      <w:tr w:rsidR="00A4139F" w:rsidRPr="00830EBC" w14:paraId="2E0FDEE1" w14:textId="77777777" w:rsidTr="00D448C5">
        <w:tc>
          <w:tcPr>
            <w:tcW w:w="2961" w:type="dxa"/>
          </w:tcPr>
          <w:p w14:paraId="66AE5668" w14:textId="77777777" w:rsidR="00A4139F" w:rsidRPr="00830EBC" w:rsidRDefault="00A4139F" w:rsidP="004B2521">
            <w:pPr>
              <w:rPr>
                <w:rFonts w:eastAsia="等线"/>
                <w:iCs/>
              </w:rPr>
            </w:pPr>
            <w:r w:rsidRPr="00830EBC">
              <w:rPr>
                <w:rFonts w:eastAsia="等线"/>
                <w:iCs/>
              </w:rPr>
              <w:t xml:space="preserve">TC category </w:t>
            </w:r>
            <w:r w:rsidRPr="00830EBC">
              <w:rPr>
                <w:rFonts w:eastAsia="等线"/>
                <w:iCs/>
              </w:rPr>
              <w:br/>
              <w:t>(if confirmed in Sub-Topic 1)</w:t>
            </w:r>
          </w:p>
        </w:tc>
        <w:tc>
          <w:tcPr>
            <w:tcW w:w="5670" w:type="dxa"/>
          </w:tcPr>
          <w:p w14:paraId="4935BFE7" w14:textId="77777777" w:rsidR="00A4139F" w:rsidRPr="00830EBC" w:rsidRDefault="00A4139F" w:rsidP="004B2521">
            <w:pPr>
              <w:rPr>
                <w:rFonts w:eastAsia="等线"/>
                <w:iCs/>
              </w:rPr>
            </w:pPr>
            <w:r w:rsidRPr="00830EBC">
              <w:rPr>
                <w:rFonts w:eastAsia="等线"/>
                <w:iCs/>
              </w:rPr>
              <w:t>Applicability of set1 and set2</w:t>
            </w:r>
            <w:r w:rsidRPr="00830EBC">
              <w:rPr>
                <w:rFonts w:eastAsia="等线"/>
                <w:iCs/>
              </w:rPr>
              <w:br/>
              <w:t>(either set1 with 2RX beams or set2 with 6RX beams, or both)</w:t>
            </w:r>
          </w:p>
        </w:tc>
      </w:tr>
      <w:tr w:rsidR="00A4139F" w:rsidRPr="00830EBC" w14:paraId="3AAF4C8B" w14:textId="77777777" w:rsidTr="00D448C5">
        <w:tc>
          <w:tcPr>
            <w:tcW w:w="2961" w:type="dxa"/>
          </w:tcPr>
          <w:p w14:paraId="31E62F09" w14:textId="77777777" w:rsidR="00A4139F" w:rsidRPr="00830EBC" w:rsidRDefault="00A4139F" w:rsidP="004B2521">
            <w:pPr>
              <w:rPr>
                <w:rFonts w:eastAsia="等线"/>
                <w:iCs/>
              </w:rPr>
            </w:pPr>
            <w:r w:rsidRPr="00830EBC">
              <w:rPr>
                <w:rFonts w:eastAsia="等线"/>
                <w:iCs/>
              </w:rPr>
              <w:t>TC for Cell Re-selection Requirement</w:t>
            </w:r>
          </w:p>
        </w:tc>
        <w:tc>
          <w:tcPr>
            <w:tcW w:w="5670" w:type="dxa"/>
          </w:tcPr>
          <w:p w14:paraId="66A7492E" w14:textId="03A71D94" w:rsidR="00A4139F" w:rsidRPr="00A4139F" w:rsidRDefault="00A4139F" w:rsidP="004B2521">
            <w:pPr>
              <w:rPr>
                <w:rFonts w:eastAsia="等线"/>
                <w:iCs/>
                <w:highlight w:val="yellow"/>
              </w:rPr>
            </w:pPr>
            <w:r w:rsidRPr="00A4139F">
              <w:rPr>
                <w:rFonts w:eastAsia="等线"/>
                <w:iCs/>
                <w:highlight w:val="yellow"/>
              </w:rPr>
              <w:t>Set1 only</w:t>
            </w:r>
          </w:p>
        </w:tc>
      </w:tr>
      <w:tr w:rsidR="00A4139F" w:rsidRPr="00830EBC" w14:paraId="3D5C4DC3" w14:textId="77777777" w:rsidTr="00D448C5">
        <w:tc>
          <w:tcPr>
            <w:tcW w:w="2961" w:type="dxa"/>
          </w:tcPr>
          <w:p w14:paraId="72183A5F" w14:textId="77777777" w:rsidR="00A4139F" w:rsidRPr="00830EBC" w:rsidRDefault="00A4139F" w:rsidP="004B2521">
            <w:pPr>
              <w:rPr>
                <w:rFonts w:eastAsia="等线"/>
                <w:iCs/>
              </w:rPr>
            </w:pPr>
            <w:r w:rsidRPr="00830EBC">
              <w:rPr>
                <w:rFonts w:eastAsia="等线"/>
                <w:iCs/>
              </w:rPr>
              <w:t>TC for Re-establishment Delay Requirement</w:t>
            </w:r>
          </w:p>
        </w:tc>
        <w:tc>
          <w:tcPr>
            <w:tcW w:w="5670" w:type="dxa"/>
          </w:tcPr>
          <w:p w14:paraId="26845276" w14:textId="4120E039" w:rsidR="00A4139F" w:rsidRPr="00A4139F" w:rsidRDefault="00A4139F" w:rsidP="004B2521">
            <w:pPr>
              <w:rPr>
                <w:rFonts w:eastAsia="等线"/>
                <w:iCs/>
                <w:highlight w:val="yellow"/>
              </w:rPr>
            </w:pPr>
            <w:r w:rsidRPr="00A4139F">
              <w:rPr>
                <w:rFonts w:eastAsia="等线"/>
                <w:iCs/>
                <w:highlight w:val="yellow"/>
              </w:rPr>
              <w:t>Set2 only (</w:t>
            </w:r>
            <w:r>
              <w:rPr>
                <w:rFonts w:eastAsia="等线"/>
                <w:iCs/>
                <w:highlight w:val="yellow"/>
              </w:rPr>
              <w:t>if TC for re-establishment delay confirmed</w:t>
            </w:r>
            <w:r w:rsidRPr="00A4139F">
              <w:rPr>
                <w:rFonts w:eastAsia="等线"/>
                <w:iCs/>
                <w:highlight w:val="yellow"/>
              </w:rPr>
              <w:t>)</w:t>
            </w:r>
          </w:p>
        </w:tc>
      </w:tr>
      <w:tr w:rsidR="00A4139F" w:rsidRPr="00830EBC" w14:paraId="02495562" w14:textId="77777777" w:rsidTr="00D448C5">
        <w:tc>
          <w:tcPr>
            <w:tcW w:w="2961" w:type="dxa"/>
          </w:tcPr>
          <w:p w14:paraId="51A32143" w14:textId="77777777" w:rsidR="00A4139F" w:rsidRPr="00830EBC" w:rsidRDefault="00A4139F" w:rsidP="004B2521">
            <w:pPr>
              <w:rPr>
                <w:rFonts w:eastAsia="等线"/>
                <w:iCs/>
              </w:rPr>
            </w:pPr>
            <w:r w:rsidRPr="00830EBC">
              <w:rPr>
                <w:rFonts w:eastAsia="等线"/>
                <w:iCs/>
              </w:rPr>
              <w:t>TC for MAC-CE based TCI State Switch Delay Requirement</w:t>
            </w:r>
          </w:p>
        </w:tc>
        <w:tc>
          <w:tcPr>
            <w:tcW w:w="5670" w:type="dxa"/>
          </w:tcPr>
          <w:p w14:paraId="7A3FF28F" w14:textId="3638A7C5" w:rsidR="00A4139F" w:rsidRPr="00830EBC" w:rsidRDefault="00F5718F" w:rsidP="004B2521">
            <w:pPr>
              <w:rPr>
                <w:rFonts w:eastAsia="等线"/>
                <w:iCs/>
              </w:rPr>
            </w:pPr>
            <w:r w:rsidRPr="00A4139F">
              <w:rPr>
                <w:rFonts w:eastAsia="等线"/>
                <w:iCs/>
                <w:highlight w:val="yellow"/>
              </w:rPr>
              <w:t>Set1 only</w:t>
            </w:r>
            <w:r w:rsidRPr="00830EBC">
              <w:rPr>
                <w:rFonts w:eastAsia="等线"/>
                <w:iCs/>
              </w:rPr>
              <w:t xml:space="preserve"> </w:t>
            </w:r>
            <w:r w:rsidR="00A4139F" w:rsidRPr="00830EBC">
              <w:rPr>
                <w:rFonts w:eastAsia="等线"/>
                <w:iCs/>
              </w:rPr>
              <w:t>(for target TCI is unknown, SSB-based TCI switching to a RS with new QCL-</w:t>
            </w:r>
            <w:proofErr w:type="spellStart"/>
            <w:r w:rsidR="00A4139F" w:rsidRPr="00830EBC">
              <w:rPr>
                <w:rFonts w:eastAsia="等线"/>
                <w:iCs/>
              </w:rPr>
              <w:t>TypeD</w:t>
            </w:r>
            <w:proofErr w:type="spellEnd"/>
            <w:r w:rsidR="00A4139F" w:rsidRPr="00830EBC">
              <w:rPr>
                <w:rFonts w:eastAsia="等线"/>
                <w:iCs/>
              </w:rPr>
              <w:t xml:space="preserve"> reference)</w:t>
            </w:r>
          </w:p>
        </w:tc>
      </w:tr>
      <w:tr w:rsidR="00A4139F" w:rsidRPr="00830EBC" w14:paraId="0D24BFA6" w14:textId="77777777" w:rsidTr="00D448C5">
        <w:tc>
          <w:tcPr>
            <w:tcW w:w="2961" w:type="dxa"/>
          </w:tcPr>
          <w:p w14:paraId="525D46C6" w14:textId="77777777" w:rsidR="00A4139F" w:rsidRPr="00830EBC" w:rsidRDefault="00A4139F" w:rsidP="004B2521">
            <w:pPr>
              <w:rPr>
                <w:rFonts w:eastAsia="等线"/>
                <w:iCs/>
              </w:rPr>
            </w:pPr>
            <w:r w:rsidRPr="00830EBC">
              <w:rPr>
                <w:rFonts w:eastAsia="等线"/>
                <w:iCs/>
              </w:rPr>
              <w:t>TC for L3 measurement</w:t>
            </w:r>
          </w:p>
        </w:tc>
        <w:tc>
          <w:tcPr>
            <w:tcW w:w="5670" w:type="dxa"/>
          </w:tcPr>
          <w:p w14:paraId="5F710048" w14:textId="57293E40" w:rsidR="00A4139F" w:rsidRPr="00F5718F" w:rsidRDefault="00F5718F" w:rsidP="004B2521">
            <w:pPr>
              <w:rPr>
                <w:rFonts w:eastAsia="等线"/>
                <w:iCs/>
                <w:highlight w:val="yellow"/>
              </w:rPr>
            </w:pPr>
            <w:r w:rsidRPr="00F5718F">
              <w:rPr>
                <w:rFonts w:eastAsia="等线"/>
                <w:iCs/>
                <w:highlight w:val="yellow"/>
              </w:rPr>
              <w:t>Set2 only</w:t>
            </w:r>
          </w:p>
        </w:tc>
      </w:tr>
      <w:tr w:rsidR="00A4139F" w:rsidRPr="00830EBC" w14:paraId="18304267" w14:textId="77777777" w:rsidTr="00D448C5">
        <w:tc>
          <w:tcPr>
            <w:tcW w:w="2961" w:type="dxa"/>
          </w:tcPr>
          <w:p w14:paraId="55D8EF96" w14:textId="77777777" w:rsidR="00A4139F" w:rsidRPr="00830EBC" w:rsidRDefault="00A4139F" w:rsidP="004B2521">
            <w:pPr>
              <w:rPr>
                <w:rFonts w:eastAsia="等线"/>
                <w:iCs/>
              </w:rPr>
            </w:pPr>
            <w:r w:rsidRPr="00830EBC">
              <w:rPr>
                <w:rFonts w:eastAsia="等线"/>
                <w:iCs/>
              </w:rPr>
              <w:t>TC for L1-RSRP/SINR Measurement Requirement</w:t>
            </w:r>
          </w:p>
        </w:tc>
        <w:tc>
          <w:tcPr>
            <w:tcW w:w="5670" w:type="dxa"/>
          </w:tcPr>
          <w:p w14:paraId="7E6C34BD" w14:textId="5B8F313D" w:rsidR="00A4139F" w:rsidRPr="00F5718F" w:rsidRDefault="00F5718F" w:rsidP="004B2521">
            <w:pPr>
              <w:rPr>
                <w:rFonts w:eastAsia="等线"/>
                <w:iCs/>
                <w:highlight w:val="yellow"/>
              </w:rPr>
            </w:pPr>
            <w:r w:rsidRPr="00F5718F">
              <w:rPr>
                <w:rFonts w:eastAsia="等线"/>
                <w:iCs/>
                <w:highlight w:val="yellow"/>
              </w:rPr>
              <w:t xml:space="preserve">Set1 for L1-RSRP and </w:t>
            </w:r>
            <w:r w:rsidR="00D448C5">
              <w:rPr>
                <w:rFonts w:eastAsia="等线"/>
                <w:iCs/>
                <w:highlight w:val="yellow"/>
              </w:rPr>
              <w:br/>
            </w:r>
            <w:r w:rsidRPr="00F5718F">
              <w:rPr>
                <w:rFonts w:eastAsia="等线"/>
                <w:iCs/>
                <w:highlight w:val="yellow"/>
              </w:rPr>
              <w:t>Set2 for L1-SINR</w:t>
            </w:r>
            <w:r>
              <w:rPr>
                <w:rFonts w:eastAsia="等线"/>
                <w:iCs/>
                <w:highlight w:val="yellow"/>
              </w:rPr>
              <w:t xml:space="preserve"> (if TC for L1-SINR measurement confirmed)</w:t>
            </w:r>
          </w:p>
        </w:tc>
      </w:tr>
    </w:tbl>
    <w:p w14:paraId="0952E34E" w14:textId="356D27D9" w:rsidR="00A4139F" w:rsidRDefault="00A4139F" w:rsidP="00424B3B">
      <w:pPr>
        <w:rPr>
          <w:rFonts w:asciiTheme="minorHAnsi" w:hAnsiTheme="minorHAnsi" w:cstheme="minorHAnsi"/>
          <w:lang w:val="en-US" w:eastAsia="zh-CN"/>
        </w:rPr>
      </w:pPr>
    </w:p>
    <w:p w14:paraId="26A9CFCC" w14:textId="4408E8D4" w:rsidR="003F3058" w:rsidRPr="00830EBC" w:rsidRDefault="003F3058" w:rsidP="003F3058">
      <w:pPr>
        <w:spacing w:after="0"/>
        <w:rPr>
          <w:rFonts w:eastAsia="Times New Roman"/>
          <w:b/>
          <w:u w:val="single"/>
          <w:lang w:eastAsia="ko-KR"/>
        </w:rPr>
      </w:pPr>
      <w:r w:rsidRPr="00830EBC">
        <w:rPr>
          <w:rFonts w:eastAsia="Times New Roman"/>
          <w:b/>
          <w:u w:val="single"/>
          <w:lang w:eastAsia="ko-KR"/>
        </w:rPr>
        <w:t>Issue 2: Applicability of Set-1 and Set-2 of enhanced RRM requirements</w:t>
      </w:r>
    </w:p>
    <w:p w14:paraId="379E84A7" w14:textId="2C8B517D" w:rsidR="00F5718F" w:rsidRDefault="00F5718F" w:rsidP="003F3058">
      <w:pPr>
        <w:spacing w:before="120"/>
        <w:rPr>
          <w:rFonts w:asciiTheme="minorHAnsi" w:hAnsiTheme="minorHAnsi" w:cstheme="minorHAnsi"/>
          <w:lang w:val="en-US" w:eastAsia="zh-CN"/>
        </w:rPr>
      </w:pPr>
      <w:r>
        <w:rPr>
          <w:rFonts w:asciiTheme="minorHAnsi" w:hAnsiTheme="minorHAnsi" w:cstheme="minorHAnsi"/>
          <w:lang w:val="en-US" w:eastAsia="zh-CN"/>
        </w:rPr>
        <w:t xml:space="preserve">Another </w:t>
      </w:r>
      <w:r w:rsidR="00A96666">
        <w:rPr>
          <w:rFonts w:asciiTheme="minorHAnsi" w:hAnsiTheme="minorHAnsi" w:cstheme="minorHAnsi"/>
          <w:lang w:val="en-US" w:eastAsia="zh-CN"/>
        </w:rPr>
        <w:t>issue</w:t>
      </w:r>
      <w:r>
        <w:rPr>
          <w:rFonts w:asciiTheme="minorHAnsi" w:hAnsiTheme="minorHAnsi" w:cstheme="minorHAnsi"/>
          <w:lang w:val="en-US" w:eastAsia="zh-CN"/>
        </w:rPr>
        <w:t xml:space="preserve"> for TC</w:t>
      </w:r>
      <w:r w:rsidR="00642736">
        <w:rPr>
          <w:rFonts w:asciiTheme="minorHAnsi" w:hAnsiTheme="minorHAnsi" w:cstheme="minorHAnsi"/>
          <w:lang w:val="en-US" w:eastAsia="zh-CN"/>
        </w:rPr>
        <w:t xml:space="preserve"> definition is the choice of “unidirectional” or</w:t>
      </w:r>
      <w:r w:rsidR="00042695">
        <w:rPr>
          <w:rFonts w:asciiTheme="minorHAnsi" w:hAnsiTheme="minorHAnsi" w:cstheme="minorHAnsi"/>
          <w:lang w:val="en-US" w:eastAsia="zh-CN"/>
        </w:rPr>
        <w:t>/and</w:t>
      </w:r>
      <w:r w:rsidR="00642736">
        <w:rPr>
          <w:rFonts w:asciiTheme="minorHAnsi" w:hAnsiTheme="minorHAnsi" w:cstheme="minorHAnsi"/>
          <w:lang w:val="en-US" w:eastAsia="zh-CN"/>
        </w:rPr>
        <w:t xml:space="preserve"> “bi-directional” deployment scenario</w:t>
      </w:r>
      <w:r w:rsidR="003F3058">
        <w:rPr>
          <w:rFonts w:asciiTheme="minorHAnsi" w:hAnsiTheme="minorHAnsi" w:cstheme="minorHAnsi"/>
          <w:lang w:val="en-US" w:eastAsia="zh-CN"/>
        </w:rPr>
        <w:t xml:space="preserve">, which is </w:t>
      </w:r>
      <w:r w:rsidR="00A96666">
        <w:rPr>
          <w:rFonts w:asciiTheme="minorHAnsi" w:hAnsiTheme="minorHAnsi" w:cstheme="minorHAnsi"/>
          <w:lang w:val="en-US" w:eastAsia="zh-CN"/>
        </w:rPr>
        <w:t xml:space="preserve">the discussion point for (1) </w:t>
      </w:r>
      <w:r w:rsidR="00C8223B">
        <w:rPr>
          <w:rFonts w:asciiTheme="minorHAnsi" w:hAnsiTheme="minorHAnsi" w:cstheme="minorHAnsi"/>
          <w:lang w:val="en-US" w:eastAsia="zh-CN"/>
        </w:rPr>
        <w:t>c</w:t>
      </w:r>
      <w:r w:rsidR="00A96666">
        <w:rPr>
          <w:rFonts w:asciiTheme="minorHAnsi" w:hAnsiTheme="minorHAnsi" w:cstheme="minorHAnsi"/>
          <w:lang w:val="en-US" w:eastAsia="zh-CN"/>
        </w:rPr>
        <w:t>ell reselection; (2) re-establishment delay (if TC confirmed); (3) MAC-CE based TCI state switching delay</w:t>
      </w:r>
      <w:r w:rsidR="001E2351">
        <w:rPr>
          <w:rFonts w:asciiTheme="minorHAnsi" w:hAnsiTheme="minorHAnsi" w:cstheme="minorHAnsi"/>
          <w:lang w:val="en-US" w:eastAsia="zh-CN"/>
        </w:rPr>
        <w:t>. See below example for WF on cell reselection test case</w:t>
      </w:r>
      <w:r w:rsidR="00642736">
        <w:rPr>
          <w:rFonts w:asciiTheme="minorHAnsi" w:hAnsiTheme="minorHAnsi" w:cstheme="minorHAnsi"/>
          <w:lang w:val="en-US" w:eastAsia="zh-CN"/>
        </w:rPr>
        <w:t xml:space="preserve">. </w:t>
      </w:r>
      <w:r w:rsidR="00A96666">
        <w:rPr>
          <w:rFonts w:asciiTheme="minorHAnsi" w:hAnsiTheme="minorHAnsi" w:cstheme="minorHAnsi"/>
          <w:lang w:val="en-US" w:eastAsia="zh-CN"/>
        </w:rPr>
        <w:t>Therefore, we would like to discuss the choice of “</w:t>
      </w:r>
      <w:r w:rsidR="00A96666" w:rsidRPr="00A96666">
        <w:rPr>
          <w:rFonts w:asciiTheme="minorHAnsi" w:hAnsiTheme="minorHAnsi" w:cstheme="minorHAnsi"/>
          <w:lang w:val="en-US" w:eastAsia="zh-CN"/>
        </w:rPr>
        <w:t>unidirectional” or “bi-directional” deployment scenario</w:t>
      </w:r>
      <w:r w:rsidR="00A96666">
        <w:rPr>
          <w:rFonts w:asciiTheme="minorHAnsi" w:hAnsiTheme="minorHAnsi" w:cstheme="minorHAnsi"/>
          <w:lang w:val="en-US" w:eastAsia="zh-CN"/>
        </w:rPr>
        <w:t xml:space="preserve"> as the general applicability issue. </w:t>
      </w:r>
    </w:p>
    <w:tbl>
      <w:tblPr>
        <w:tblStyle w:val="TableGrid"/>
        <w:tblW w:w="0" w:type="auto"/>
        <w:tblLook w:val="04A0" w:firstRow="1" w:lastRow="0" w:firstColumn="1" w:lastColumn="0" w:noHBand="0" w:noVBand="1"/>
      </w:tblPr>
      <w:tblGrid>
        <w:gridCol w:w="9631"/>
      </w:tblGrid>
      <w:tr w:rsidR="001E2351" w14:paraId="55E35978" w14:textId="77777777" w:rsidTr="001E2351">
        <w:tc>
          <w:tcPr>
            <w:tcW w:w="9631" w:type="dxa"/>
          </w:tcPr>
          <w:p w14:paraId="4EF0567D" w14:textId="77777777" w:rsidR="001E2351" w:rsidRPr="00A3383F" w:rsidRDefault="001E2351" w:rsidP="001E2351">
            <w:pPr>
              <w:spacing w:after="0"/>
              <w:rPr>
                <w:rFonts w:eastAsia="Times New Roman"/>
                <w:b/>
                <w:u w:val="single"/>
                <w:lang w:eastAsia="ko-KR"/>
              </w:rPr>
            </w:pPr>
            <w:r w:rsidRPr="00A3383F">
              <w:rPr>
                <w:rFonts w:eastAsia="Times New Roman"/>
                <w:b/>
                <w:u w:val="single"/>
                <w:lang w:eastAsia="ko-KR"/>
              </w:rPr>
              <w:t xml:space="preserve">Issue 1-1: Necessity of Test Cases for Cell Re-selection Requirement </w:t>
            </w:r>
          </w:p>
          <w:p w14:paraId="7532DE56" w14:textId="77777777" w:rsidR="001E2351" w:rsidRPr="00A3383F" w:rsidRDefault="001E2351" w:rsidP="001E2351">
            <w:pPr>
              <w:spacing w:before="120" w:after="0"/>
              <w:rPr>
                <w:rFonts w:eastAsia="等线"/>
                <w:i/>
              </w:rPr>
            </w:pPr>
            <w:r w:rsidRPr="00830EBC">
              <w:rPr>
                <w:rFonts w:eastAsia="等线"/>
                <w:i/>
              </w:rPr>
              <w:t>Way Forward</w:t>
            </w:r>
            <w:r w:rsidRPr="00A3383F">
              <w:rPr>
                <w:rFonts w:eastAsia="等线"/>
                <w:i/>
              </w:rPr>
              <w:t>:</w:t>
            </w:r>
          </w:p>
          <w:p w14:paraId="3B887CC8" w14:textId="77777777" w:rsidR="001E2351" w:rsidRPr="00A3383F" w:rsidRDefault="001E2351" w:rsidP="001E2351">
            <w:pPr>
              <w:numPr>
                <w:ilvl w:val="0"/>
                <w:numId w:val="20"/>
              </w:numPr>
              <w:spacing w:after="0"/>
              <w:rPr>
                <w:rFonts w:eastAsia="等线"/>
                <w:iCs/>
              </w:rPr>
            </w:pPr>
            <w:r w:rsidRPr="00A3383F">
              <w:rPr>
                <w:rFonts w:eastAsia="等线" w:hint="eastAsia"/>
                <w:iCs/>
              </w:rPr>
              <w:t>TC</w:t>
            </w:r>
            <w:r w:rsidRPr="00A3383F">
              <w:rPr>
                <w:rFonts w:eastAsia="等线"/>
                <w:iCs/>
              </w:rPr>
              <w:t xml:space="preserve"> for Cell Re-selection Requirement: </w:t>
            </w:r>
          </w:p>
          <w:p w14:paraId="7E27E217" w14:textId="77777777" w:rsidR="001E2351" w:rsidRPr="00A3383F" w:rsidRDefault="001E2351" w:rsidP="001E2351">
            <w:pPr>
              <w:numPr>
                <w:ilvl w:val="1"/>
                <w:numId w:val="20"/>
              </w:numPr>
              <w:spacing w:after="0"/>
              <w:rPr>
                <w:rFonts w:eastAsia="等线"/>
                <w:iCs/>
              </w:rPr>
            </w:pPr>
            <w:r w:rsidRPr="00A3383F">
              <w:rPr>
                <w:rFonts w:eastAsia="等线"/>
                <w:iCs/>
              </w:rPr>
              <w:t xml:space="preserve">New test case for A.7.1.1.X, Cell reselection to FR2 intra-frequency NR case for PC6 UE configured with highSpeedMeasFlagFR2-r17, DRX cycle=0.32s: </w:t>
            </w:r>
          </w:p>
          <w:p w14:paraId="5B197999" w14:textId="77777777" w:rsidR="001E2351" w:rsidRDefault="001E2351" w:rsidP="001E2351">
            <w:pPr>
              <w:numPr>
                <w:ilvl w:val="2"/>
                <w:numId w:val="20"/>
              </w:numPr>
              <w:spacing w:after="0"/>
              <w:rPr>
                <w:rFonts w:eastAsia="等线"/>
                <w:iCs/>
              </w:rPr>
            </w:pPr>
            <w:r>
              <w:rPr>
                <w:rFonts w:eastAsia="等线"/>
                <w:iCs/>
              </w:rPr>
              <w:t xml:space="preserve">Test case definition and applicability: </w:t>
            </w:r>
          </w:p>
          <w:p w14:paraId="7B5ADC7D" w14:textId="77777777" w:rsidR="001E2351" w:rsidRPr="001E2351" w:rsidRDefault="001E2351" w:rsidP="001E2351">
            <w:pPr>
              <w:numPr>
                <w:ilvl w:val="3"/>
                <w:numId w:val="20"/>
              </w:numPr>
              <w:spacing w:after="0"/>
              <w:rPr>
                <w:rFonts w:eastAsia="等线"/>
                <w:iCs/>
                <w:highlight w:val="yellow"/>
              </w:rPr>
            </w:pPr>
            <w:r w:rsidRPr="001E2351">
              <w:rPr>
                <w:rFonts w:eastAsia="等线"/>
                <w:iCs/>
                <w:highlight w:val="yellow"/>
              </w:rPr>
              <w:t>Option-1: 1 test case defined from either unidirectional or bi-directional:</w:t>
            </w:r>
          </w:p>
          <w:p w14:paraId="67C9958D" w14:textId="77777777" w:rsidR="001E2351" w:rsidRPr="001E2351" w:rsidRDefault="001E2351" w:rsidP="001E2351">
            <w:pPr>
              <w:numPr>
                <w:ilvl w:val="4"/>
                <w:numId w:val="20"/>
              </w:numPr>
              <w:rPr>
                <w:rFonts w:eastAsia="等线"/>
                <w:iCs/>
                <w:highlight w:val="yellow"/>
              </w:rPr>
            </w:pPr>
            <w:r w:rsidRPr="001E2351">
              <w:rPr>
                <w:rFonts w:eastAsia="等线"/>
                <w:iCs/>
                <w:highlight w:val="yellow"/>
              </w:rPr>
              <w:t xml:space="preserve">FFS unidirectional or bi-directional: </w:t>
            </w:r>
          </w:p>
          <w:p w14:paraId="3B7B4306" w14:textId="77777777" w:rsidR="001E2351" w:rsidRPr="001E2351" w:rsidRDefault="001E2351" w:rsidP="001E2351">
            <w:pPr>
              <w:numPr>
                <w:ilvl w:val="5"/>
                <w:numId w:val="20"/>
              </w:numPr>
              <w:rPr>
                <w:rFonts w:eastAsia="等线"/>
                <w:iCs/>
                <w:highlight w:val="yellow"/>
              </w:rPr>
            </w:pPr>
            <w:r w:rsidRPr="001E2351">
              <w:rPr>
                <w:rFonts w:eastAsia="等线"/>
                <w:iCs/>
                <w:highlight w:val="yellow"/>
              </w:rPr>
              <w:t xml:space="preserve">Consider bi-directional as starting point  </w:t>
            </w:r>
          </w:p>
          <w:p w14:paraId="02C7203D" w14:textId="77777777" w:rsidR="001E2351" w:rsidRPr="001E2351" w:rsidRDefault="001E2351" w:rsidP="001E2351">
            <w:pPr>
              <w:numPr>
                <w:ilvl w:val="3"/>
                <w:numId w:val="20"/>
              </w:numPr>
              <w:rPr>
                <w:rFonts w:eastAsia="等线"/>
                <w:iCs/>
                <w:highlight w:val="yellow"/>
              </w:rPr>
            </w:pPr>
            <w:r w:rsidRPr="001E2351">
              <w:rPr>
                <w:rFonts w:eastAsia="等线"/>
                <w:iCs/>
                <w:highlight w:val="yellow"/>
              </w:rPr>
              <w:t>Option-2: 2 test cases defined for unidirectional and bi-directional respectively:</w:t>
            </w:r>
          </w:p>
          <w:p w14:paraId="2C2C7C95" w14:textId="77777777" w:rsidR="001E2351" w:rsidRPr="001E2351" w:rsidRDefault="001E2351" w:rsidP="001E2351">
            <w:pPr>
              <w:numPr>
                <w:ilvl w:val="4"/>
                <w:numId w:val="20"/>
              </w:numPr>
              <w:rPr>
                <w:rFonts w:eastAsia="等线"/>
                <w:iCs/>
                <w:highlight w:val="yellow"/>
              </w:rPr>
            </w:pPr>
            <w:r w:rsidRPr="001E2351">
              <w:rPr>
                <w:rFonts w:eastAsia="等线"/>
                <w:iCs/>
                <w:highlight w:val="yellow"/>
              </w:rPr>
              <w:lastRenderedPageBreak/>
              <w:t>Applicability rule is introduced: UE needs to be tested with one of the tests in either unidirectional or bidirectional.</w:t>
            </w:r>
          </w:p>
          <w:p w14:paraId="41B4315B" w14:textId="77777777" w:rsidR="001E2351" w:rsidRPr="00A3383F" w:rsidRDefault="001E2351" w:rsidP="001E2351">
            <w:pPr>
              <w:numPr>
                <w:ilvl w:val="2"/>
                <w:numId w:val="20"/>
              </w:numPr>
              <w:spacing w:after="0"/>
              <w:rPr>
                <w:rFonts w:eastAsia="等线"/>
                <w:iCs/>
              </w:rPr>
            </w:pPr>
            <w:r w:rsidRPr="00A3383F">
              <w:rPr>
                <w:rFonts w:eastAsia="等线"/>
                <w:iCs/>
              </w:rPr>
              <w:t xml:space="preserve">SMTC period = 20 </w:t>
            </w:r>
            <w:proofErr w:type="spellStart"/>
            <w:r w:rsidRPr="00A3383F">
              <w:rPr>
                <w:rFonts w:eastAsia="等线"/>
                <w:iCs/>
              </w:rPr>
              <w:t>ms</w:t>
            </w:r>
            <w:proofErr w:type="spellEnd"/>
            <w:r w:rsidRPr="00A3383F">
              <w:rPr>
                <w:rFonts w:eastAsia="等线"/>
                <w:iCs/>
              </w:rPr>
              <w:t xml:space="preserve">, </w:t>
            </w:r>
          </w:p>
          <w:p w14:paraId="4B820414" w14:textId="10DC9C1C" w:rsidR="001E2351" w:rsidRPr="001E2351" w:rsidRDefault="001E2351" w:rsidP="001E2351">
            <w:pPr>
              <w:numPr>
                <w:ilvl w:val="2"/>
                <w:numId w:val="20"/>
              </w:numPr>
              <w:rPr>
                <w:rFonts w:eastAsia="等线"/>
                <w:iCs/>
              </w:rPr>
            </w:pPr>
            <w:r w:rsidRPr="00A3383F">
              <w:rPr>
                <w:rFonts w:eastAsia="等线"/>
                <w:iCs/>
              </w:rPr>
              <w:t>Propagation condition: AWGN (serving cell) and AWGN with [9722]</w:t>
            </w:r>
            <w:r>
              <w:rPr>
                <w:rFonts w:eastAsia="等线"/>
                <w:iCs/>
              </w:rPr>
              <w:t xml:space="preserve"> Hz </w:t>
            </w:r>
            <w:r w:rsidRPr="00A3383F">
              <w:rPr>
                <w:rFonts w:eastAsia="等线"/>
                <w:iCs/>
              </w:rPr>
              <w:t>frequency offset (neighbour cell)</w:t>
            </w:r>
            <w:r>
              <w:rPr>
                <w:rFonts w:eastAsia="等线"/>
                <w:iCs/>
              </w:rPr>
              <w:t xml:space="preserve"> for unidirectional</w:t>
            </w:r>
            <w:r w:rsidRPr="00A3383F">
              <w:rPr>
                <w:rFonts w:eastAsia="等线"/>
                <w:iCs/>
              </w:rPr>
              <w:t xml:space="preserve"> or [19444] Hz frequency offset (neighbour cell)</w:t>
            </w:r>
            <w:r>
              <w:rPr>
                <w:rFonts w:eastAsia="等线"/>
                <w:iCs/>
              </w:rPr>
              <w:t xml:space="preserve"> for bi-directional case. </w:t>
            </w:r>
            <w:r w:rsidRPr="00A3383F">
              <w:rPr>
                <w:rFonts w:eastAsia="等线"/>
                <w:iCs/>
              </w:rPr>
              <w:t xml:space="preserve"> </w:t>
            </w:r>
          </w:p>
        </w:tc>
      </w:tr>
    </w:tbl>
    <w:p w14:paraId="70A31523" w14:textId="72435882" w:rsidR="00A96666" w:rsidRDefault="00A96666" w:rsidP="003F3058">
      <w:pPr>
        <w:spacing w:before="120"/>
        <w:rPr>
          <w:rFonts w:asciiTheme="minorHAnsi" w:hAnsiTheme="minorHAnsi" w:cstheme="minorHAnsi"/>
          <w:lang w:val="en-US" w:eastAsia="zh-CN"/>
        </w:rPr>
      </w:pPr>
      <w:r>
        <w:rPr>
          <w:rFonts w:asciiTheme="minorHAnsi" w:hAnsiTheme="minorHAnsi" w:cstheme="minorHAnsi"/>
          <w:lang w:val="en-US" w:eastAsia="zh-CN"/>
        </w:rPr>
        <w:lastRenderedPageBreak/>
        <w:t xml:space="preserve">Firstly, </w:t>
      </w:r>
      <w:r w:rsidR="00C8223B">
        <w:rPr>
          <w:rFonts w:asciiTheme="minorHAnsi" w:hAnsiTheme="minorHAnsi" w:cstheme="minorHAnsi"/>
          <w:lang w:val="en-US" w:eastAsia="zh-CN"/>
        </w:rPr>
        <w:t xml:space="preserve">it should be noted that in Rel-15 test cases, for (1) cell reselection TC and (2) re-establishment delay TC, the </w:t>
      </w:r>
      <w:r w:rsidR="001E2351">
        <w:rPr>
          <w:rFonts w:asciiTheme="minorHAnsi" w:hAnsiTheme="minorHAnsi" w:cstheme="minorHAnsi"/>
          <w:lang w:val="en-US" w:eastAsia="zh-CN"/>
        </w:rPr>
        <w:t xml:space="preserve">test setup of </w:t>
      </w:r>
      <w:proofErr w:type="spellStart"/>
      <w:r w:rsidR="001E2351">
        <w:rPr>
          <w:rFonts w:asciiTheme="minorHAnsi" w:hAnsiTheme="minorHAnsi" w:cstheme="minorHAnsi"/>
          <w:lang w:val="en-US" w:eastAsia="zh-CN"/>
        </w:rPr>
        <w:t>AoA</w:t>
      </w:r>
      <w:proofErr w:type="spellEnd"/>
      <w:r w:rsidR="001E2351">
        <w:rPr>
          <w:rFonts w:asciiTheme="minorHAnsi" w:hAnsiTheme="minorHAnsi" w:cstheme="minorHAnsi"/>
          <w:lang w:val="en-US" w:eastAsia="zh-CN"/>
        </w:rPr>
        <w:t xml:space="preserve"> configuration is Setup-1, i.e., 1AoA test setup. Comparable to conducted test, the RF relevant function for beam sweeping and tracking is not the major focus of both test cases. For these two cases, we see no strong reason to consider bi-directional scenario, but can just follow unidirectional assumption (i.e., </w:t>
      </w:r>
      <w:r w:rsidR="001E2351" w:rsidRPr="001E2351">
        <w:rPr>
          <w:rFonts w:asciiTheme="minorHAnsi" w:hAnsiTheme="minorHAnsi" w:cstheme="minorHAnsi"/>
          <w:lang w:val="en-US" w:eastAsia="zh-CN"/>
        </w:rPr>
        <w:t>AWGN (serving cell) and AWGN with [9722] Hz frequency offset (neighbour cell) for unidirectional</w:t>
      </w:r>
      <w:r w:rsidR="001E2351" w:rsidRPr="001E2351">
        <w:rPr>
          <w:rFonts w:asciiTheme="minorHAnsi" w:hAnsiTheme="minorHAnsi" w:cstheme="minorHAnsi"/>
          <w:lang w:val="en-US" w:eastAsia="zh-CN"/>
        </w:rPr>
        <w:t xml:space="preserve">). </w:t>
      </w:r>
    </w:p>
    <w:p w14:paraId="1CA75D08" w14:textId="35E550E7" w:rsidR="001E2351" w:rsidRPr="00042695" w:rsidRDefault="001E2351" w:rsidP="003F3058">
      <w:pPr>
        <w:spacing w:before="120"/>
        <w:rPr>
          <w:rFonts w:asciiTheme="minorHAnsi" w:hAnsiTheme="minorHAnsi" w:cstheme="minorHAnsi"/>
          <w:b/>
          <w:bCs/>
          <w:lang w:val="en-US" w:eastAsia="zh-CN"/>
        </w:rPr>
      </w:pPr>
      <w:r w:rsidRPr="00042695">
        <w:rPr>
          <w:rFonts w:asciiTheme="minorHAnsi" w:hAnsiTheme="minorHAnsi" w:cstheme="minorHAnsi"/>
          <w:b/>
          <w:bCs/>
          <w:lang w:val="en-US" w:eastAsia="zh-CN"/>
        </w:rPr>
        <w:t xml:space="preserve">Proposal 2: For </w:t>
      </w:r>
      <w:r w:rsidRPr="00042695">
        <w:rPr>
          <w:rFonts w:asciiTheme="minorHAnsi" w:hAnsiTheme="minorHAnsi" w:cstheme="minorHAnsi"/>
          <w:b/>
          <w:bCs/>
          <w:lang w:val="en-US" w:eastAsia="zh-CN"/>
        </w:rPr>
        <w:t>(1) cell reselection TC and (2) re-establishment delay TC</w:t>
      </w:r>
      <w:r w:rsidRPr="00042695">
        <w:rPr>
          <w:rFonts w:asciiTheme="minorHAnsi" w:hAnsiTheme="minorHAnsi" w:cstheme="minorHAnsi"/>
          <w:b/>
          <w:bCs/>
          <w:lang w:val="en-US" w:eastAsia="zh-CN"/>
        </w:rPr>
        <w:t xml:space="preserve"> (if confirmed), </w:t>
      </w:r>
      <w:r w:rsidR="00042695" w:rsidRPr="00042695">
        <w:rPr>
          <w:rFonts w:asciiTheme="minorHAnsi" w:hAnsiTheme="minorHAnsi" w:cstheme="minorHAnsi"/>
          <w:b/>
          <w:bCs/>
          <w:lang w:val="en-US" w:eastAsia="zh-CN"/>
        </w:rPr>
        <w:t xml:space="preserve">RAN4 </w:t>
      </w:r>
      <w:r w:rsidRPr="00042695">
        <w:rPr>
          <w:rFonts w:asciiTheme="minorHAnsi" w:hAnsiTheme="minorHAnsi" w:cstheme="minorHAnsi"/>
          <w:b/>
          <w:bCs/>
          <w:lang w:val="en-US" w:eastAsia="zh-CN"/>
        </w:rPr>
        <w:t xml:space="preserve">adopt: </w:t>
      </w:r>
    </w:p>
    <w:p w14:paraId="6F4E25C4" w14:textId="5C9B98D5" w:rsidR="001E2351" w:rsidRPr="00042695" w:rsidRDefault="00042695" w:rsidP="00042695">
      <w:pPr>
        <w:ind w:left="568"/>
        <w:rPr>
          <w:rFonts w:asciiTheme="minorHAnsi" w:hAnsiTheme="minorHAnsi" w:cstheme="minorHAnsi"/>
          <w:b/>
          <w:bCs/>
          <w:lang w:val="en-US" w:eastAsia="zh-CN"/>
        </w:rPr>
      </w:pPr>
      <w:r w:rsidRPr="00042695">
        <w:rPr>
          <w:rFonts w:asciiTheme="minorHAnsi" w:hAnsiTheme="minorHAnsi" w:cstheme="minorHAnsi"/>
          <w:b/>
          <w:bCs/>
          <w:lang w:val="en-US" w:eastAsia="zh-CN"/>
        </w:rPr>
        <w:t>•</w:t>
      </w:r>
      <w:r w:rsidRPr="00042695">
        <w:rPr>
          <w:rFonts w:asciiTheme="minorHAnsi" w:hAnsiTheme="minorHAnsi" w:cstheme="minorHAnsi"/>
          <w:b/>
          <w:bCs/>
          <w:lang w:val="en-US" w:eastAsia="zh-CN"/>
        </w:rPr>
        <w:tab/>
        <w:t>Option-1: 1 test case defined from unidirectional</w:t>
      </w:r>
      <w:r w:rsidRPr="00042695">
        <w:rPr>
          <w:rFonts w:asciiTheme="minorHAnsi" w:hAnsiTheme="minorHAnsi" w:cstheme="minorHAnsi"/>
          <w:b/>
          <w:bCs/>
          <w:lang w:val="en-US" w:eastAsia="zh-CN"/>
        </w:rPr>
        <w:t xml:space="preserve">, </w:t>
      </w:r>
      <w:r w:rsidRPr="00042695">
        <w:rPr>
          <w:rFonts w:asciiTheme="minorHAnsi" w:eastAsia="等线" w:hAnsiTheme="minorHAnsi" w:cstheme="minorHAnsi"/>
          <w:b/>
          <w:bCs/>
          <w:iCs/>
        </w:rPr>
        <w:t>i.e.,</w:t>
      </w:r>
      <w:r w:rsidRPr="00042695">
        <w:rPr>
          <w:rFonts w:asciiTheme="minorHAnsi" w:eastAsia="等线" w:hAnsiTheme="minorHAnsi" w:cstheme="minorHAnsi"/>
          <w:b/>
          <w:bCs/>
          <w:iCs/>
        </w:rPr>
        <w:t xml:space="preserve"> AWGN (serving cell) and AWGN with 9722 Hz frequency offset (neighbour cell) </w:t>
      </w:r>
    </w:p>
    <w:p w14:paraId="7EE23EBB" w14:textId="6D24081B" w:rsidR="001E2351" w:rsidRDefault="001E2351" w:rsidP="003F3058">
      <w:pPr>
        <w:spacing w:before="120"/>
        <w:rPr>
          <w:rFonts w:asciiTheme="minorHAnsi" w:hAnsiTheme="minorHAnsi" w:cstheme="minorHAnsi"/>
          <w:lang w:val="en-US" w:eastAsia="zh-CN"/>
        </w:rPr>
      </w:pPr>
      <w:r w:rsidRPr="001E2351">
        <w:rPr>
          <w:rFonts w:asciiTheme="minorHAnsi" w:hAnsiTheme="minorHAnsi" w:cstheme="minorHAnsi"/>
          <w:lang w:val="en-US" w:eastAsia="zh-CN"/>
        </w:rPr>
        <w:t>However, for</w:t>
      </w:r>
      <w:r w:rsidR="00042695">
        <w:rPr>
          <w:rFonts w:asciiTheme="minorHAnsi" w:hAnsiTheme="minorHAnsi" w:cstheme="minorHAnsi"/>
          <w:lang w:val="en-US" w:eastAsia="zh-CN"/>
        </w:rPr>
        <w:t xml:space="preserve"> TC of</w:t>
      </w:r>
      <w:r w:rsidRPr="001E2351">
        <w:rPr>
          <w:rFonts w:asciiTheme="minorHAnsi" w:hAnsiTheme="minorHAnsi" w:cstheme="minorHAnsi"/>
          <w:lang w:val="en-US" w:eastAsia="zh-CN"/>
        </w:rPr>
        <w:t xml:space="preserve"> </w:t>
      </w:r>
      <w:r>
        <w:rPr>
          <w:rFonts w:asciiTheme="minorHAnsi" w:hAnsiTheme="minorHAnsi" w:cstheme="minorHAnsi"/>
          <w:lang w:val="en-US" w:eastAsia="zh-CN"/>
        </w:rPr>
        <w:t xml:space="preserve">MAC-CE based </w:t>
      </w:r>
      <w:r w:rsidR="00042695">
        <w:rPr>
          <w:rFonts w:asciiTheme="minorHAnsi" w:hAnsiTheme="minorHAnsi" w:cstheme="minorHAnsi"/>
          <w:lang w:val="en-US" w:eastAsia="zh-CN"/>
        </w:rPr>
        <w:t xml:space="preserve">TCI switch delay requirement, Rel-15 test case use two </w:t>
      </w:r>
      <w:proofErr w:type="spellStart"/>
      <w:r w:rsidR="00042695">
        <w:rPr>
          <w:rFonts w:asciiTheme="minorHAnsi" w:hAnsiTheme="minorHAnsi" w:cstheme="minorHAnsi"/>
          <w:lang w:val="en-US" w:eastAsia="zh-CN"/>
        </w:rPr>
        <w:t>AoAs</w:t>
      </w:r>
      <w:proofErr w:type="spellEnd"/>
      <w:r w:rsidR="00042695">
        <w:rPr>
          <w:rFonts w:asciiTheme="minorHAnsi" w:hAnsiTheme="minorHAnsi" w:cstheme="minorHAnsi"/>
          <w:lang w:val="en-US" w:eastAsia="zh-CN"/>
        </w:rPr>
        <w:t xml:space="preserve"> for </w:t>
      </w:r>
      <w:r w:rsidR="00D5176B">
        <w:rPr>
          <w:rFonts w:asciiTheme="minorHAnsi" w:hAnsiTheme="minorHAnsi" w:cstheme="minorHAnsi"/>
          <w:lang w:val="en-US" w:eastAsia="zh-CN"/>
        </w:rPr>
        <w:t xml:space="preserve">SSB0 and SSB1 respectively. From that perspective, two </w:t>
      </w:r>
      <w:proofErr w:type="spellStart"/>
      <w:r w:rsidR="00D5176B">
        <w:rPr>
          <w:rFonts w:asciiTheme="minorHAnsi" w:hAnsiTheme="minorHAnsi" w:cstheme="minorHAnsi"/>
          <w:lang w:val="en-US" w:eastAsia="zh-CN"/>
        </w:rPr>
        <w:t>AoAs</w:t>
      </w:r>
      <w:proofErr w:type="spellEnd"/>
      <w:r w:rsidR="00D5176B">
        <w:rPr>
          <w:rFonts w:asciiTheme="minorHAnsi" w:hAnsiTheme="minorHAnsi" w:cstheme="minorHAnsi"/>
          <w:lang w:val="en-US" w:eastAsia="zh-CN"/>
        </w:rPr>
        <w:t xml:space="preserve"> test condition </w:t>
      </w:r>
      <w:r w:rsidR="006564E0">
        <w:rPr>
          <w:rFonts w:asciiTheme="minorHAnsi" w:hAnsiTheme="minorHAnsi" w:cstheme="minorHAnsi"/>
          <w:lang w:val="en-US" w:eastAsia="zh-CN"/>
        </w:rPr>
        <w:t>is</w:t>
      </w:r>
      <w:r w:rsidR="00D5176B">
        <w:rPr>
          <w:rFonts w:asciiTheme="minorHAnsi" w:hAnsiTheme="minorHAnsi" w:cstheme="minorHAnsi"/>
          <w:lang w:val="en-US" w:eastAsia="zh-CN"/>
        </w:rPr>
        <w:t xml:space="preserve"> performed</w:t>
      </w:r>
      <w:r w:rsidR="006564E0">
        <w:rPr>
          <w:rFonts w:asciiTheme="minorHAnsi" w:hAnsiTheme="minorHAnsi" w:cstheme="minorHAnsi"/>
          <w:lang w:val="en-US" w:eastAsia="zh-CN"/>
        </w:rPr>
        <w:t xml:space="preserve"> to simulate the UE’s reception from two distinct directions of UE</w:t>
      </w:r>
      <w:r w:rsidR="00632A6E">
        <w:rPr>
          <w:rFonts w:asciiTheme="minorHAnsi" w:hAnsiTheme="minorHAnsi" w:cstheme="minorHAnsi"/>
          <w:lang w:val="en-US" w:eastAsia="zh-CN"/>
        </w:rPr>
        <w:t xml:space="preserve">. </w:t>
      </w:r>
    </w:p>
    <w:p w14:paraId="68DA83FB" w14:textId="5F8A5EC0" w:rsidR="00632A6E" w:rsidRPr="00042695" w:rsidRDefault="00632A6E" w:rsidP="00632A6E">
      <w:pPr>
        <w:spacing w:before="120"/>
        <w:rPr>
          <w:rFonts w:asciiTheme="minorHAnsi" w:hAnsiTheme="minorHAnsi" w:cstheme="minorHAnsi"/>
          <w:b/>
          <w:bCs/>
          <w:lang w:val="en-US" w:eastAsia="zh-CN"/>
        </w:rPr>
      </w:pPr>
      <w:r w:rsidRPr="00042695">
        <w:rPr>
          <w:rFonts w:asciiTheme="minorHAnsi" w:hAnsiTheme="minorHAnsi" w:cstheme="minorHAnsi"/>
          <w:b/>
          <w:bCs/>
          <w:lang w:val="en-US" w:eastAsia="zh-CN"/>
        </w:rPr>
        <w:t xml:space="preserve">Proposal </w:t>
      </w:r>
      <w:r>
        <w:rPr>
          <w:rFonts w:asciiTheme="minorHAnsi" w:hAnsiTheme="minorHAnsi" w:cstheme="minorHAnsi"/>
          <w:b/>
          <w:bCs/>
          <w:lang w:val="en-US" w:eastAsia="zh-CN"/>
        </w:rPr>
        <w:t>3</w:t>
      </w:r>
      <w:r w:rsidRPr="00042695">
        <w:rPr>
          <w:rFonts w:asciiTheme="minorHAnsi" w:hAnsiTheme="minorHAnsi" w:cstheme="minorHAnsi"/>
          <w:b/>
          <w:bCs/>
          <w:lang w:val="en-US" w:eastAsia="zh-CN"/>
        </w:rPr>
        <w:t>: For (</w:t>
      </w:r>
      <w:r>
        <w:rPr>
          <w:rFonts w:asciiTheme="minorHAnsi" w:hAnsiTheme="minorHAnsi" w:cstheme="minorHAnsi"/>
          <w:b/>
          <w:bCs/>
          <w:lang w:val="en-US" w:eastAsia="zh-CN"/>
        </w:rPr>
        <w:t>3</w:t>
      </w:r>
      <w:r w:rsidRPr="00042695">
        <w:rPr>
          <w:rFonts w:asciiTheme="minorHAnsi" w:hAnsiTheme="minorHAnsi" w:cstheme="minorHAnsi"/>
          <w:b/>
          <w:bCs/>
          <w:lang w:val="en-US" w:eastAsia="zh-CN"/>
        </w:rPr>
        <w:t xml:space="preserve">) </w:t>
      </w:r>
      <w:r w:rsidRPr="00632A6E">
        <w:rPr>
          <w:rFonts w:asciiTheme="minorHAnsi" w:hAnsiTheme="minorHAnsi" w:cstheme="minorHAnsi"/>
          <w:b/>
          <w:bCs/>
          <w:lang w:val="en-US" w:eastAsia="zh-CN"/>
        </w:rPr>
        <w:t>MAC-CE based TCI state switching delay</w:t>
      </w:r>
      <w:r w:rsidRPr="00632A6E">
        <w:rPr>
          <w:rFonts w:asciiTheme="minorHAnsi" w:hAnsiTheme="minorHAnsi" w:cstheme="minorHAnsi"/>
          <w:b/>
          <w:bCs/>
          <w:lang w:val="en-US" w:eastAsia="zh-CN"/>
        </w:rPr>
        <w:t xml:space="preserve"> </w:t>
      </w:r>
      <w:r w:rsidRPr="00042695">
        <w:rPr>
          <w:rFonts w:asciiTheme="minorHAnsi" w:hAnsiTheme="minorHAnsi" w:cstheme="minorHAnsi"/>
          <w:b/>
          <w:bCs/>
          <w:lang w:val="en-US" w:eastAsia="zh-CN"/>
        </w:rPr>
        <w:t xml:space="preserve">TC, RAN4 adopt: </w:t>
      </w:r>
    </w:p>
    <w:p w14:paraId="220622C8" w14:textId="275600C5" w:rsidR="00632A6E" w:rsidRPr="00042695" w:rsidRDefault="00632A6E" w:rsidP="00632A6E">
      <w:pPr>
        <w:ind w:left="568"/>
        <w:rPr>
          <w:rFonts w:asciiTheme="minorHAnsi" w:hAnsiTheme="minorHAnsi" w:cstheme="minorHAnsi"/>
          <w:b/>
          <w:bCs/>
          <w:lang w:val="en-US" w:eastAsia="zh-CN"/>
        </w:rPr>
      </w:pPr>
      <w:r w:rsidRPr="00042695">
        <w:rPr>
          <w:rFonts w:asciiTheme="minorHAnsi" w:hAnsiTheme="minorHAnsi" w:cstheme="minorHAnsi"/>
          <w:b/>
          <w:bCs/>
          <w:lang w:val="en-US" w:eastAsia="zh-CN"/>
        </w:rPr>
        <w:t>•</w:t>
      </w:r>
      <w:r w:rsidRPr="00042695">
        <w:rPr>
          <w:rFonts w:asciiTheme="minorHAnsi" w:hAnsiTheme="minorHAnsi" w:cstheme="minorHAnsi"/>
          <w:b/>
          <w:bCs/>
          <w:lang w:val="en-US" w:eastAsia="zh-CN"/>
        </w:rPr>
        <w:tab/>
        <w:t xml:space="preserve">Option-1: 1 test case defined from </w:t>
      </w:r>
      <w:r>
        <w:rPr>
          <w:rFonts w:asciiTheme="minorHAnsi" w:hAnsiTheme="minorHAnsi" w:cstheme="minorHAnsi"/>
          <w:b/>
          <w:bCs/>
          <w:lang w:val="en-US" w:eastAsia="zh-CN"/>
        </w:rPr>
        <w:t>bi-directional</w:t>
      </w:r>
      <w:r w:rsidRPr="00042695">
        <w:rPr>
          <w:rFonts w:asciiTheme="minorHAnsi" w:hAnsiTheme="minorHAnsi" w:cstheme="minorHAnsi"/>
          <w:b/>
          <w:bCs/>
          <w:lang w:val="en-US" w:eastAsia="zh-CN"/>
        </w:rPr>
        <w:t xml:space="preserve">, </w:t>
      </w:r>
      <w:r w:rsidRPr="00042695">
        <w:rPr>
          <w:rFonts w:asciiTheme="minorHAnsi" w:eastAsia="等线" w:hAnsiTheme="minorHAnsi" w:cstheme="minorHAnsi"/>
          <w:b/>
          <w:bCs/>
          <w:iCs/>
        </w:rPr>
        <w:t xml:space="preserve">i.e., AWGN (serving cell) and AWGN with </w:t>
      </w:r>
      <w:r>
        <w:rPr>
          <w:rFonts w:asciiTheme="minorHAnsi" w:eastAsia="等线" w:hAnsiTheme="minorHAnsi" w:cstheme="minorHAnsi"/>
          <w:b/>
          <w:bCs/>
          <w:iCs/>
        </w:rPr>
        <w:t>19444</w:t>
      </w:r>
      <w:r w:rsidRPr="00042695">
        <w:rPr>
          <w:rFonts w:asciiTheme="minorHAnsi" w:eastAsia="等线" w:hAnsiTheme="minorHAnsi" w:cstheme="minorHAnsi"/>
          <w:b/>
          <w:bCs/>
          <w:iCs/>
        </w:rPr>
        <w:t xml:space="preserve"> Hz frequency offset (neighbour cell)</w:t>
      </w:r>
      <w:r>
        <w:rPr>
          <w:rFonts w:asciiTheme="minorHAnsi" w:eastAsia="等线" w:hAnsiTheme="minorHAnsi" w:cstheme="minorHAnsi"/>
          <w:b/>
          <w:bCs/>
          <w:iCs/>
        </w:rPr>
        <w:t xml:space="preserve">. </w:t>
      </w:r>
    </w:p>
    <w:p w14:paraId="5C9CF575" w14:textId="77777777" w:rsidR="00F5718F" w:rsidRDefault="00F5718F" w:rsidP="00424B3B">
      <w:pPr>
        <w:rPr>
          <w:rFonts w:asciiTheme="minorHAnsi" w:hAnsiTheme="minorHAnsi" w:cstheme="minorHAnsi"/>
          <w:lang w:val="en-US" w:eastAsia="zh-CN"/>
        </w:rPr>
      </w:pPr>
    </w:p>
    <w:p w14:paraId="0FB8D615" w14:textId="099094DD" w:rsidR="00F5718F" w:rsidRDefault="00F5718F" w:rsidP="00F5718F">
      <w:pPr>
        <w:pStyle w:val="Heading2"/>
        <w:rPr>
          <w:lang w:eastAsia="zh-CN"/>
        </w:rPr>
      </w:pPr>
      <w:r>
        <w:rPr>
          <w:lang w:eastAsia="zh-CN"/>
        </w:rPr>
        <w:t>2.2 Scope of RRM Performance Requirement</w:t>
      </w:r>
    </w:p>
    <w:p w14:paraId="5BDB8637" w14:textId="5495A94E" w:rsidR="00F5718F" w:rsidRDefault="00124220" w:rsidP="00424B3B">
      <w:pPr>
        <w:rPr>
          <w:rFonts w:asciiTheme="minorHAnsi" w:hAnsiTheme="minorHAnsi" w:cstheme="minorHAnsi"/>
          <w:lang w:val="en-US" w:eastAsia="zh-CN"/>
        </w:rPr>
      </w:pPr>
      <w:r>
        <w:rPr>
          <w:rFonts w:asciiTheme="minorHAnsi" w:hAnsiTheme="minorHAnsi" w:cstheme="minorHAnsi"/>
          <w:lang w:val="en-US" w:eastAsia="zh-CN"/>
        </w:rPr>
        <w:t>Based on the discussion during last meeting, the necessity of several test cases is still under discussion. H</w:t>
      </w:r>
      <w:r>
        <w:rPr>
          <w:rFonts w:asciiTheme="minorHAnsi" w:hAnsiTheme="minorHAnsi" w:cstheme="minorHAnsi" w:hint="eastAsia"/>
          <w:lang w:val="en-US" w:eastAsia="zh-CN"/>
        </w:rPr>
        <w:t>ere</w:t>
      </w:r>
      <w:r>
        <w:rPr>
          <w:rFonts w:asciiTheme="minorHAnsi" w:hAnsiTheme="minorHAnsi" w:cstheme="minorHAnsi"/>
          <w:lang w:val="en-US" w:eastAsia="zh-CN"/>
        </w:rPr>
        <w:t xml:space="preserve"> are our views respectively: </w:t>
      </w:r>
    </w:p>
    <w:p w14:paraId="02EA6084" w14:textId="66906C08" w:rsidR="00124220" w:rsidRPr="00E62480" w:rsidRDefault="00124220" w:rsidP="00124220">
      <w:pPr>
        <w:spacing w:after="0"/>
        <w:rPr>
          <w:rFonts w:eastAsia="Times New Roman"/>
          <w:b/>
          <w:u w:val="single"/>
          <w:lang w:eastAsia="ko-KR"/>
        </w:rPr>
      </w:pPr>
      <w:r w:rsidRPr="00E62480">
        <w:rPr>
          <w:rFonts w:eastAsia="Times New Roman"/>
          <w:b/>
          <w:u w:val="single"/>
          <w:lang w:eastAsia="ko-KR"/>
        </w:rPr>
        <w:t xml:space="preserve">Issue </w:t>
      </w:r>
      <w:r>
        <w:rPr>
          <w:rFonts w:eastAsia="Times New Roman"/>
          <w:b/>
          <w:u w:val="single"/>
          <w:lang w:eastAsia="ko-KR"/>
        </w:rPr>
        <w:t>3</w:t>
      </w:r>
      <w:r w:rsidRPr="00E62480">
        <w:rPr>
          <w:rFonts w:eastAsia="Times New Roman"/>
          <w:b/>
          <w:u w:val="single"/>
          <w:lang w:eastAsia="ko-KR"/>
        </w:rPr>
        <w:t>: Necessity of Test Cases for Re-establishment Delay Requirement</w:t>
      </w:r>
    </w:p>
    <w:p w14:paraId="57EDCF32" w14:textId="2FADBA1A" w:rsidR="009A5A5C" w:rsidRDefault="009A5A5C" w:rsidP="007302C5">
      <w:pPr>
        <w:spacing w:before="120"/>
        <w:rPr>
          <w:rFonts w:asciiTheme="minorHAnsi" w:hAnsiTheme="minorHAnsi" w:cstheme="minorHAnsi"/>
          <w:lang w:val="en-US" w:eastAsia="zh-CN"/>
        </w:rPr>
      </w:pPr>
      <w:r>
        <w:rPr>
          <w:rFonts w:asciiTheme="minorHAnsi" w:hAnsiTheme="minorHAnsi" w:cstheme="minorHAnsi"/>
          <w:lang w:val="en-US" w:eastAsia="zh-CN"/>
        </w:rPr>
        <w:t xml:space="preserve">During last meeting, some company proposed that TC re-establishment requirement is not necessary because similar function is already covered and verified by neighboring cell detection test. To reduce additional test efforts, </w:t>
      </w:r>
      <w:r w:rsidR="00B50673">
        <w:rPr>
          <w:rFonts w:asciiTheme="minorHAnsi" w:hAnsiTheme="minorHAnsi" w:cstheme="minorHAnsi"/>
          <w:lang w:val="en-US" w:eastAsia="zh-CN"/>
        </w:rPr>
        <w:t xml:space="preserve">the proposal is reasonable, while to make sure the FR2 HST UE specific requirement for re-establishment, the value of new TC should also be noted. Currently, we don’t see the strong necessity of TC for re-establishment delay requirement, considering intra-frequency measurement procedure requirements are well tested. </w:t>
      </w:r>
    </w:p>
    <w:p w14:paraId="37451386" w14:textId="1416F458" w:rsidR="00B50673" w:rsidRPr="00042695" w:rsidRDefault="00B50673" w:rsidP="00B50673">
      <w:pPr>
        <w:spacing w:before="120"/>
        <w:rPr>
          <w:rFonts w:asciiTheme="minorHAnsi" w:hAnsiTheme="minorHAnsi" w:cstheme="minorHAnsi"/>
          <w:b/>
          <w:bCs/>
          <w:lang w:val="en-US" w:eastAsia="zh-CN"/>
        </w:rPr>
      </w:pPr>
      <w:r w:rsidRPr="00042695">
        <w:rPr>
          <w:rFonts w:asciiTheme="minorHAnsi" w:hAnsiTheme="minorHAnsi" w:cstheme="minorHAnsi"/>
          <w:b/>
          <w:bCs/>
          <w:lang w:val="en-US" w:eastAsia="zh-CN"/>
        </w:rPr>
        <w:t xml:space="preserve">Proposal </w:t>
      </w:r>
      <w:r>
        <w:rPr>
          <w:rFonts w:asciiTheme="minorHAnsi" w:hAnsiTheme="minorHAnsi" w:cstheme="minorHAnsi"/>
          <w:b/>
          <w:bCs/>
          <w:lang w:val="en-US" w:eastAsia="zh-CN"/>
        </w:rPr>
        <w:t>4</w:t>
      </w:r>
      <w:r w:rsidRPr="00042695">
        <w:rPr>
          <w:rFonts w:asciiTheme="minorHAnsi" w:hAnsiTheme="minorHAnsi" w:cstheme="minorHAnsi"/>
          <w:b/>
          <w:bCs/>
          <w:lang w:val="en-US" w:eastAsia="zh-CN"/>
        </w:rPr>
        <w:t xml:space="preserve">: </w:t>
      </w:r>
      <w:r>
        <w:rPr>
          <w:rFonts w:asciiTheme="minorHAnsi" w:hAnsiTheme="minorHAnsi" w:cstheme="minorHAnsi"/>
          <w:b/>
          <w:bCs/>
          <w:lang w:val="en-US" w:eastAsia="zh-CN"/>
        </w:rPr>
        <w:t xml:space="preserve">Considering to further reduce testing effort, </w:t>
      </w:r>
      <w:r w:rsidRPr="00B50673">
        <w:rPr>
          <w:rFonts w:asciiTheme="minorHAnsi" w:hAnsiTheme="minorHAnsi" w:cstheme="minorHAnsi"/>
          <w:b/>
          <w:bCs/>
          <w:lang w:val="en-US" w:eastAsia="zh-CN"/>
        </w:rPr>
        <w:t>TC for Re-establishment Delay Requirement</w:t>
      </w:r>
      <w:r>
        <w:rPr>
          <w:rFonts w:asciiTheme="minorHAnsi" w:hAnsiTheme="minorHAnsi" w:cstheme="minorHAnsi"/>
          <w:b/>
          <w:bCs/>
          <w:lang w:val="en-US" w:eastAsia="zh-CN"/>
        </w:rPr>
        <w:t xml:space="preserve"> can be skipped. </w:t>
      </w:r>
    </w:p>
    <w:p w14:paraId="24E5796C" w14:textId="5EF3E0D9" w:rsidR="00B50673" w:rsidRDefault="00B50673" w:rsidP="007302C5">
      <w:pPr>
        <w:spacing w:before="120"/>
        <w:rPr>
          <w:rFonts w:asciiTheme="minorHAnsi" w:hAnsiTheme="minorHAnsi" w:cstheme="minorHAnsi"/>
          <w:lang w:val="en-US" w:eastAsia="zh-CN"/>
        </w:rPr>
      </w:pPr>
    </w:p>
    <w:p w14:paraId="71E92D36" w14:textId="3C456DF2" w:rsidR="00DA2250" w:rsidRPr="00E62480" w:rsidRDefault="00DA2250" w:rsidP="00DA2250">
      <w:pPr>
        <w:spacing w:after="0"/>
        <w:rPr>
          <w:rFonts w:eastAsia="Times New Roman"/>
          <w:b/>
          <w:u w:val="single"/>
          <w:lang w:eastAsia="ko-KR"/>
        </w:rPr>
      </w:pPr>
      <w:r w:rsidRPr="00E62480">
        <w:rPr>
          <w:rFonts w:eastAsia="Times New Roman"/>
          <w:b/>
          <w:u w:val="single"/>
          <w:lang w:eastAsia="ko-KR"/>
        </w:rPr>
        <w:t xml:space="preserve">Issue </w:t>
      </w:r>
      <w:r>
        <w:rPr>
          <w:rFonts w:eastAsia="Times New Roman"/>
          <w:b/>
          <w:u w:val="single"/>
          <w:lang w:eastAsia="ko-KR"/>
        </w:rPr>
        <w:t>4</w:t>
      </w:r>
      <w:r w:rsidRPr="00E62480">
        <w:rPr>
          <w:rFonts w:eastAsia="Times New Roman"/>
          <w:b/>
          <w:u w:val="single"/>
          <w:lang w:eastAsia="ko-KR"/>
        </w:rPr>
        <w:t>: Necessity of Test Cases for Timing Related Requirement</w:t>
      </w:r>
    </w:p>
    <w:p w14:paraId="6A4A118D" w14:textId="40A336A1" w:rsidR="00DA2250" w:rsidRDefault="00DA2250" w:rsidP="00DA2250">
      <w:pPr>
        <w:spacing w:before="120"/>
        <w:rPr>
          <w:rFonts w:asciiTheme="minorHAnsi" w:hAnsiTheme="minorHAnsi" w:cstheme="minorHAnsi"/>
          <w:lang w:eastAsia="zh-CN"/>
        </w:rPr>
      </w:pPr>
      <w:r>
        <w:rPr>
          <w:rFonts w:asciiTheme="minorHAnsi" w:hAnsiTheme="minorHAnsi" w:cstheme="minorHAnsi"/>
          <w:lang w:eastAsia="zh-CN"/>
        </w:rPr>
        <w:t xml:space="preserve">For test case to verify gradual timing adjustment requirement for FR2 PC6 UE, </w:t>
      </w:r>
      <w:r w:rsidR="007B0B1B">
        <w:rPr>
          <w:rFonts w:asciiTheme="minorHAnsi" w:hAnsiTheme="minorHAnsi" w:cstheme="minorHAnsi"/>
          <w:lang w:eastAsia="zh-CN"/>
        </w:rPr>
        <w:t>considering the new requirement provided for PC6 UE, testing should not be skipped</w:t>
      </w:r>
      <w:r w:rsidR="007B0B1B">
        <w:rPr>
          <w:rFonts w:asciiTheme="minorHAnsi" w:hAnsiTheme="minorHAnsi" w:cstheme="minorHAnsi"/>
          <w:lang w:eastAsia="zh-CN"/>
        </w:rPr>
        <w:t xml:space="preserve">. But for the detailed method to define test, </w:t>
      </w:r>
      <w:r>
        <w:rPr>
          <w:rFonts w:asciiTheme="minorHAnsi" w:hAnsiTheme="minorHAnsi" w:cstheme="minorHAnsi"/>
          <w:lang w:eastAsia="zh-CN"/>
        </w:rPr>
        <w:t xml:space="preserve">we see that both below option 1 and 2 from last RAN4 meeting WF can works, </w:t>
      </w:r>
      <w:r w:rsidR="007B0B1B">
        <w:rPr>
          <w:rFonts w:asciiTheme="minorHAnsi" w:hAnsiTheme="minorHAnsi" w:cstheme="minorHAnsi"/>
          <w:lang w:eastAsia="zh-CN"/>
        </w:rPr>
        <w:t>i.e.,</w:t>
      </w:r>
    </w:p>
    <w:p w14:paraId="367DFD9A" w14:textId="5B1ADA33" w:rsidR="00DA2250" w:rsidRDefault="00DA2250" w:rsidP="00DA2250">
      <w:pPr>
        <w:spacing w:before="120"/>
        <w:rPr>
          <w:rFonts w:asciiTheme="minorHAnsi" w:hAnsiTheme="minorHAnsi" w:cstheme="minorHAnsi"/>
          <w:lang w:eastAsia="zh-CN"/>
        </w:rPr>
      </w:pPr>
      <w:r w:rsidRPr="00DA2250">
        <w:rPr>
          <w:rFonts w:asciiTheme="minorHAnsi" w:hAnsiTheme="minorHAnsi" w:cstheme="minorHAnsi"/>
          <w:lang w:eastAsia="zh-CN"/>
        </w:rPr>
        <w:t></w:t>
      </w:r>
      <w:r w:rsidRPr="00DA2250">
        <w:rPr>
          <w:rFonts w:asciiTheme="minorHAnsi" w:hAnsiTheme="minorHAnsi" w:cstheme="minorHAnsi"/>
          <w:lang w:eastAsia="zh-CN"/>
        </w:rPr>
        <w:tab/>
      </w:r>
      <w:r>
        <w:rPr>
          <w:rFonts w:asciiTheme="minorHAnsi" w:hAnsiTheme="minorHAnsi" w:cstheme="minorHAnsi"/>
          <w:lang w:eastAsia="zh-CN"/>
        </w:rPr>
        <w:t xml:space="preserve">- </w:t>
      </w:r>
      <w:r w:rsidRPr="00DA2250">
        <w:rPr>
          <w:rFonts w:asciiTheme="minorHAnsi" w:hAnsiTheme="minorHAnsi" w:cstheme="minorHAnsi"/>
          <w:lang w:eastAsia="zh-CN"/>
        </w:rPr>
        <w:t>Option 1: Need new test case (similar as A.7.4.1.1)</w:t>
      </w:r>
    </w:p>
    <w:p w14:paraId="4D05C87C" w14:textId="006F937C" w:rsidR="00DA2250" w:rsidRPr="00DA2250" w:rsidRDefault="00DA2250" w:rsidP="00DA2250">
      <w:pPr>
        <w:spacing w:before="120"/>
        <w:rPr>
          <w:rFonts w:asciiTheme="minorHAnsi" w:hAnsiTheme="minorHAnsi" w:cstheme="minorHAnsi"/>
          <w:lang w:eastAsia="zh-CN"/>
        </w:rPr>
      </w:pPr>
      <w:r w:rsidRPr="00DA2250">
        <w:rPr>
          <w:rFonts w:asciiTheme="minorHAnsi" w:hAnsiTheme="minorHAnsi" w:cstheme="minorHAnsi"/>
          <w:lang w:eastAsia="zh-CN"/>
        </w:rPr>
        <w:t></w:t>
      </w:r>
      <w:r w:rsidRPr="00DA2250">
        <w:rPr>
          <w:rFonts w:asciiTheme="minorHAnsi" w:hAnsiTheme="minorHAnsi" w:cstheme="minorHAnsi"/>
          <w:lang w:eastAsia="zh-CN"/>
        </w:rPr>
        <w:tab/>
      </w:r>
      <w:r>
        <w:rPr>
          <w:rFonts w:asciiTheme="minorHAnsi" w:hAnsiTheme="minorHAnsi" w:cstheme="minorHAnsi"/>
          <w:lang w:eastAsia="zh-CN"/>
        </w:rPr>
        <w:t xml:space="preserve">- </w:t>
      </w:r>
      <w:r w:rsidRPr="00DA2250">
        <w:rPr>
          <w:rFonts w:asciiTheme="minorHAnsi" w:hAnsiTheme="minorHAnsi" w:cstheme="minorHAnsi"/>
          <w:lang w:eastAsia="zh-CN"/>
        </w:rPr>
        <w:t>Option 2: Applying PC6 UE new requirement into A.7.4.1.1, and no need to define new test case.</w:t>
      </w:r>
    </w:p>
    <w:p w14:paraId="0E5325B9" w14:textId="6C2E9CC8" w:rsidR="007302C5" w:rsidRPr="007B0B1B" w:rsidRDefault="007B0B1B" w:rsidP="00424B3B">
      <w:pPr>
        <w:rPr>
          <w:rFonts w:asciiTheme="minorHAnsi" w:hAnsiTheme="minorHAnsi" w:cstheme="minorHAnsi"/>
          <w:b/>
          <w:bCs/>
          <w:lang w:val="en-US" w:eastAsia="zh-CN"/>
        </w:rPr>
      </w:pPr>
      <w:r w:rsidRPr="007B0B1B">
        <w:rPr>
          <w:rFonts w:asciiTheme="minorHAnsi" w:hAnsiTheme="minorHAnsi" w:cstheme="minorHAnsi"/>
          <w:b/>
          <w:bCs/>
          <w:lang w:val="en-US" w:eastAsia="zh-CN"/>
        </w:rPr>
        <w:t xml:space="preserve">Proposal 5: The necessity of TC for gradual timing adjustment for FR2 PC6 UE shall be confirmed, while both Option 1 and Option 2 works for this purpose. </w:t>
      </w:r>
    </w:p>
    <w:p w14:paraId="3504596C" w14:textId="57843F23" w:rsidR="007302C5" w:rsidRPr="007302C5" w:rsidRDefault="007B0B1B" w:rsidP="00424B3B">
      <w:pPr>
        <w:rPr>
          <w:rFonts w:asciiTheme="minorHAnsi" w:hAnsiTheme="minorHAnsi" w:cstheme="minorHAnsi"/>
          <w:lang w:val="en-US" w:eastAsia="zh-CN"/>
        </w:rPr>
      </w:pPr>
      <w:r>
        <w:rPr>
          <w:rFonts w:asciiTheme="minorHAnsi" w:hAnsiTheme="minorHAnsi" w:cstheme="minorHAnsi"/>
          <w:lang w:val="en-US" w:eastAsia="zh-CN"/>
        </w:rPr>
        <w:lastRenderedPageBreak/>
        <w:t xml:space="preserve">For one shot timing adjustment requirement, this is one of the new featured delicately introduced FR2 HST scenario. As quoted below from RRM core requirement, </w:t>
      </w:r>
      <w:r w:rsidR="003474AD">
        <w:rPr>
          <w:rFonts w:asciiTheme="minorHAnsi" w:hAnsiTheme="minorHAnsi" w:cstheme="minorHAnsi"/>
          <w:lang w:val="en-US" w:eastAsia="zh-CN"/>
        </w:rPr>
        <w:t xml:space="preserve">it can be seen that the condition to apply the </w:t>
      </w:r>
      <w:proofErr w:type="gramStart"/>
      <w:r w:rsidR="003474AD">
        <w:rPr>
          <w:rFonts w:asciiTheme="minorHAnsi" w:hAnsiTheme="minorHAnsi" w:cstheme="minorHAnsi"/>
          <w:lang w:val="en-US" w:eastAsia="zh-CN"/>
        </w:rPr>
        <w:t>one shot</w:t>
      </w:r>
      <w:proofErr w:type="gramEnd"/>
      <w:r w:rsidR="003474AD">
        <w:rPr>
          <w:rFonts w:asciiTheme="minorHAnsi" w:hAnsiTheme="minorHAnsi" w:cstheme="minorHAnsi"/>
          <w:lang w:val="en-US" w:eastAsia="zh-CN"/>
        </w:rPr>
        <w:t xml:space="preserve"> large timing adjustment is dependent not only on NW signaling but also on the detected absolute difference between DL timing from new and old TCI states, as highlighted below in </w:t>
      </w:r>
      <w:r w:rsidR="003474AD" w:rsidRPr="00A614FF">
        <w:rPr>
          <w:rFonts w:asciiTheme="minorHAnsi" w:hAnsiTheme="minorHAnsi" w:cstheme="minorHAnsi"/>
          <w:highlight w:val="yellow"/>
          <w:lang w:val="en-US" w:eastAsia="zh-CN"/>
        </w:rPr>
        <w:t>yellow</w:t>
      </w:r>
      <w:r w:rsidR="003474AD">
        <w:rPr>
          <w:rFonts w:asciiTheme="minorHAnsi" w:hAnsiTheme="minorHAnsi" w:cstheme="minorHAnsi"/>
          <w:lang w:val="en-US" w:eastAsia="zh-CN"/>
        </w:rPr>
        <w:t xml:space="preserve">. Furthermore, the applicable new timing calculation </w:t>
      </w:r>
      <w:r w:rsidR="003474AD">
        <w:rPr>
          <w:rFonts w:asciiTheme="minorHAnsi" w:hAnsiTheme="minorHAnsi" w:cstheme="minorHAnsi" w:hint="eastAsia"/>
          <w:lang w:val="en-US" w:eastAsia="zh-CN"/>
        </w:rPr>
        <w:t>and</w:t>
      </w:r>
      <w:r w:rsidR="003474AD">
        <w:rPr>
          <w:rFonts w:asciiTheme="minorHAnsi" w:hAnsiTheme="minorHAnsi" w:cstheme="minorHAnsi"/>
          <w:lang w:val="en-US" w:eastAsia="zh-CN"/>
        </w:rPr>
        <w:t xml:space="preserve"> accordingly the timing accuracy, as highlighted in </w:t>
      </w:r>
      <w:r w:rsidR="003474AD" w:rsidRPr="00A614FF">
        <w:rPr>
          <w:rFonts w:asciiTheme="minorHAnsi" w:hAnsiTheme="minorHAnsi" w:cstheme="minorHAnsi"/>
          <w:highlight w:val="cyan"/>
          <w:lang w:val="en-US" w:eastAsia="zh-CN"/>
        </w:rPr>
        <w:t>cyan</w:t>
      </w:r>
      <w:r w:rsidR="003474AD">
        <w:rPr>
          <w:rFonts w:asciiTheme="minorHAnsi" w:hAnsiTheme="minorHAnsi" w:cstheme="minorHAnsi"/>
          <w:lang w:val="en-US" w:eastAsia="zh-CN"/>
        </w:rPr>
        <w:t xml:space="preserve">, should also be the new UE behavior, which needs further verification. </w:t>
      </w:r>
    </w:p>
    <w:tbl>
      <w:tblPr>
        <w:tblStyle w:val="TableGrid"/>
        <w:tblW w:w="0" w:type="auto"/>
        <w:tblLook w:val="04A0" w:firstRow="1" w:lastRow="0" w:firstColumn="1" w:lastColumn="0" w:noHBand="0" w:noVBand="1"/>
      </w:tblPr>
      <w:tblGrid>
        <w:gridCol w:w="9631"/>
      </w:tblGrid>
      <w:tr w:rsidR="007B0B1B" w14:paraId="4BA53DB5" w14:textId="77777777" w:rsidTr="007B0B1B">
        <w:tc>
          <w:tcPr>
            <w:tcW w:w="9631" w:type="dxa"/>
          </w:tcPr>
          <w:p w14:paraId="6F62D720" w14:textId="77777777" w:rsidR="007B0B1B" w:rsidRPr="00891E82" w:rsidRDefault="007B0B1B" w:rsidP="007B0B1B">
            <w:pPr>
              <w:pStyle w:val="Heading4"/>
              <w:outlineLvl w:val="3"/>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3DE3D5BE" w14:textId="77777777" w:rsidR="007B0B1B" w:rsidRDefault="007B0B1B" w:rsidP="007B0B1B">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688BC23F" w14:textId="77777777" w:rsidR="007B0B1B" w:rsidRDefault="007B0B1B" w:rsidP="007B0B1B">
            <w:pPr>
              <w:pStyle w:val="B1"/>
              <w:rPr>
                <w:strike/>
              </w:rPr>
            </w:pPr>
            <w:r>
              <w:rPr>
                <w:noProof/>
              </w:rPr>
              <w:t>-</w:t>
            </w:r>
            <w:r>
              <w:rPr>
                <w:noProof/>
              </w:rPr>
              <w:tab/>
            </w:r>
            <w:r w:rsidRPr="003474AD">
              <w:rPr>
                <w:highlight w:val="yellow"/>
                <w:lang w:val="en-US"/>
              </w:rPr>
              <w:t xml:space="preserve">If the absolute value </w:t>
            </w:r>
            <m:oMath>
              <m:d>
                <m:dPr>
                  <m:begChr m:val="|"/>
                  <m:endChr m:val="|"/>
                  <m:ctrlPr>
                    <w:rPr>
                      <w:rFonts w:ascii="Cambria Math" w:hAnsi="Cambria Math"/>
                      <w:i/>
                      <w:highlight w:val="yellow"/>
                      <w:lang w:val="en-US"/>
                    </w:rPr>
                  </m:ctrlPr>
                </m:dPr>
                <m:e>
                  <m:sSub>
                    <m:sSubPr>
                      <m:ctrlPr>
                        <w:rPr>
                          <w:rFonts w:ascii="Cambria Math" w:hAnsi="Cambria Math" w:cs="v4.2.0"/>
                          <w:i/>
                          <w:highlight w:val="yellow"/>
                          <w:lang w:val="en-US"/>
                        </w:rPr>
                      </m:ctrlPr>
                    </m:sSubPr>
                    <m:e>
                      <m:r>
                        <w:rPr>
                          <w:rFonts w:ascii="Cambria Math" w:hAnsi="Cambria Math" w:cs="v4.2.0"/>
                          <w:highlight w:val="yellow"/>
                          <w:lang w:val="en-US"/>
                        </w:rPr>
                        <m:t>T</m:t>
                      </m:r>
                    </m:e>
                    <m:sub>
                      <m:r>
                        <w:rPr>
                          <w:rFonts w:ascii="Cambria Math" w:hAnsi="Cambria Math" w:cs="v4.2.0"/>
                          <w:highlight w:val="yellow"/>
                          <w:lang w:val="en-US"/>
                        </w:rPr>
                        <m:t>old</m:t>
                      </m:r>
                    </m:sub>
                  </m:sSub>
                  <m:r>
                    <w:rPr>
                      <w:rFonts w:ascii="Cambria Math" w:hAnsi="Cambria Math" w:cs="v4.2.0"/>
                      <w:highlight w:val="yellow"/>
                      <w:lang w:val="en-US"/>
                    </w:rPr>
                    <m:t>-</m:t>
                  </m:r>
                  <m:sSub>
                    <m:sSubPr>
                      <m:ctrlPr>
                        <w:rPr>
                          <w:rFonts w:ascii="Cambria Math" w:hAnsi="Cambria Math" w:cs="v4.2.0"/>
                          <w:i/>
                          <w:highlight w:val="yellow"/>
                          <w:lang w:val="en-US"/>
                        </w:rPr>
                      </m:ctrlPr>
                    </m:sSubPr>
                    <m:e>
                      <m:r>
                        <w:rPr>
                          <w:rFonts w:ascii="Cambria Math" w:hAnsi="Cambria Math" w:cs="v4.2.0"/>
                          <w:highlight w:val="yellow"/>
                          <w:lang w:val="en-US"/>
                        </w:rPr>
                        <m:t>T</m:t>
                      </m:r>
                    </m:e>
                    <m:sub>
                      <m:r>
                        <w:rPr>
                          <w:rFonts w:ascii="Cambria Math" w:hAnsi="Cambria Math" w:cs="v4.2.0"/>
                          <w:highlight w:val="yellow"/>
                          <w:lang w:val="en-US"/>
                        </w:rPr>
                        <m:t>new</m:t>
                      </m:r>
                    </m:sub>
                  </m:sSub>
                </m:e>
              </m:d>
              <m:r>
                <w:rPr>
                  <w:rFonts w:ascii="Cambria Math" w:hAnsi="Cambria Math"/>
                  <w:highlight w:val="yellow"/>
                  <w:lang w:val="en-US"/>
                </w:rPr>
                <m:t>≤[CP/4]</m:t>
              </m:r>
            </m:oMath>
            <w:r w:rsidRPr="00B1320F">
              <w:rPr>
                <w:lang w:val="en-US"/>
              </w:rPr>
              <w:t>,</w:t>
            </w:r>
            <w:r>
              <w:rPr>
                <w:lang w:val="en-US"/>
              </w:rPr>
              <w:t xml:space="preserve"> </w:t>
            </w:r>
            <w:r>
              <w:rPr>
                <w:noProof/>
              </w:rPr>
              <w:t>t</w:t>
            </w:r>
            <w:r w:rsidRPr="005D4A0F">
              <w:rPr>
                <w:noProof/>
              </w:rPr>
              <w:t>he requirement in clause 7.1.2.1 apply to the first UL transmission after a TCI state switch</w:t>
            </w:r>
            <w:r>
              <w:rPr>
                <w:noProof/>
              </w:rPr>
              <w:t>.</w:t>
            </w:r>
          </w:p>
          <w:p w14:paraId="54A7DE20" w14:textId="77777777" w:rsidR="007B0B1B" w:rsidRDefault="007B0B1B" w:rsidP="007B0B1B">
            <w:pPr>
              <w:pStyle w:val="B1"/>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w:t>
            </w:r>
            <w:r w:rsidRPr="003474AD">
              <w:rPr>
                <w:rFonts w:cs="v4.2.0"/>
                <w:highlight w:val="cyan"/>
              </w:rPr>
              <w:t>be</w:t>
            </w:r>
            <w:r w:rsidRPr="003474AD">
              <w:rPr>
                <w:rFonts w:cs="v4.2.0"/>
                <w:highlight w:val="cyan"/>
                <w:lang w:val="en-US"/>
              </w:rPr>
              <w:t xml:space="preserve"> </w:t>
            </w:r>
            <m:oMath>
              <m:sSub>
                <m:sSubPr>
                  <m:ctrlPr>
                    <w:rPr>
                      <w:rFonts w:ascii="Cambria Math" w:hAnsi="Cambria Math" w:cs="v4.2.0"/>
                      <w:i/>
                      <w:highlight w:val="cyan"/>
                    </w:rPr>
                  </m:ctrlPr>
                </m:sSubPr>
                <m:e>
                  <m:sSub>
                    <m:sSubPr>
                      <m:ctrlPr>
                        <w:rPr>
                          <w:rFonts w:ascii="Cambria Math" w:hAnsi="Cambria Math" w:cs="v4.2.0"/>
                          <w:i/>
                          <w:highlight w:val="cyan"/>
                        </w:rPr>
                      </m:ctrlPr>
                    </m:sSubPr>
                    <m:e>
                      <m:r>
                        <w:rPr>
                          <w:rFonts w:ascii="Cambria Math" w:hAnsi="Cambria Math" w:cs="v4.2.0"/>
                          <w:highlight w:val="cyan"/>
                        </w:rPr>
                        <m:t>T</m:t>
                      </m:r>
                    </m:e>
                    <m:sub>
                      <m:r>
                        <w:rPr>
                          <w:rFonts w:ascii="Cambria Math" w:hAnsi="Cambria Math" w:cs="v4.2.0"/>
                          <w:highlight w:val="cyan"/>
                        </w:rPr>
                        <m:t>new</m:t>
                      </m:r>
                    </m:sub>
                  </m:sSub>
                  <m:r>
                    <w:rPr>
                      <w:rFonts w:ascii="Cambria Math" w:hAnsi="Cambria Math" w:cs="v4.2.0"/>
                      <w:highlight w:val="cyan"/>
                    </w:rPr>
                    <m:t>-(N</m:t>
                  </m:r>
                </m:e>
                <m:sub>
                  <m:r>
                    <w:rPr>
                      <w:rFonts w:ascii="Cambria Math" w:hAnsi="Cambria Math" w:cs="v4.2.0"/>
                      <w:highlight w:val="cyan"/>
                    </w:rPr>
                    <m:t>TA</m:t>
                  </m:r>
                </m:sub>
              </m:sSub>
              <m:r>
                <w:rPr>
                  <w:rFonts w:ascii="Cambria Math" w:hAnsi="Cambria Math" w:cs="v4.2.0"/>
                  <w:highlight w:val="cyan"/>
                  <w:lang w:val="en-US"/>
                </w:rPr>
                <m:t>+</m:t>
              </m:r>
              <m:sSub>
                <m:sSubPr>
                  <m:ctrlPr>
                    <w:rPr>
                      <w:rFonts w:ascii="Cambria Math" w:hAnsi="Cambria Math" w:cs="v4.2.0"/>
                      <w:i/>
                      <w:highlight w:val="cyan"/>
                      <w:lang w:val="en-US"/>
                    </w:rPr>
                  </m:ctrlPr>
                </m:sSubPr>
                <m:e>
                  <m:r>
                    <w:rPr>
                      <w:rFonts w:ascii="Cambria Math" w:hAnsi="Cambria Math" w:cs="v4.2.0"/>
                      <w:highlight w:val="cyan"/>
                      <w:lang w:val="en-US"/>
                    </w:rPr>
                    <m:t>N</m:t>
                  </m:r>
                </m:e>
                <m:sub>
                  <m:r>
                    <w:rPr>
                      <w:rFonts w:ascii="Cambria Math" w:hAnsi="Cambria Math" w:cs="v4.2.0"/>
                      <w:highlight w:val="cyan"/>
                      <w:lang w:val="en-US"/>
                    </w:rPr>
                    <m:t>TA offset</m:t>
                  </m:r>
                </m:sub>
              </m:sSub>
              <m:r>
                <w:rPr>
                  <w:rFonts w:ascii="Cambria Math" w:hAnsi="Cambria Math" w:cs="v4.2.0"/>
                  <w:highlight w:val="cyan"/>
                  <w:lang w:val="en-US"/>
                </w:rPr>
                <m:t>)+2</m:t>
              </m:r>
              <m:r>
                <w:rPr>
                  <w:rFonts w:ascii="Cambria Math" w:hAnsi="Cambria Math" w:cs="v4.2.0"/>
                  <w:i/>
                  <w:highlight w:val="cyan"/>
                  <w:lang w:val="en-US"/>
                </w:rPr>
                <w:sym w:font="Symbol" w:char="F0B4"/>
              </m:r>
              <m:r>
                <w:rPr>
                  <w:rFonts w:ascii="Cambria Math" w:hAnsi="Cambria Math" w:cs="v4.2.0"/>
                  <w:highlight w:val="cyan"/>
                  <w:lang w:val="en-US"/>
                </w:rPr>
                <m:t xml:space="preserve"> (</m:t>
              </m:r>
              <m:sSub>
                <m:sSubPr>
                  <m:ctrlPr>
                    <w:rPr>
                      <w:rFonts w:ascii="Cambria Math" w:hAnsi="Cambria Math" w:cs="v4.2.0"/>
                      <w:i/>
                      <w:highlight w:val="cyan"/>
                      <w:lang w:val="en-US"/>
                    </w:rPr>
                  </m:ctrlPr>
                </m:sSubPr>
                <m:e>
                  <m:r>
                    <w:rPr>
                      <w:rFonts w:ascii="Cambria Math" w:hAnsi="Cambria Math" w:cs="v4.2.0"/>
                      <w:highlight w:val="cyan"/>
                      <w:lang w:val="en-US"/>
                    </w:rPr>
                    <m:t>T</m:t>
                  </m:r>
                </m:e>
                <m:sub>
                  <m:r>
                    <w:rPr>
                      <w:rFonts w:ascii="Cambria Math" w:hAnsi="Cambria Math" w:cs="v4.2.0"/>
                      <w:highlight w:val="cyan"/>
                      <w:lang w:val="en-US"/>
                    </w:rPr>
                    <m:t>old</m:t>
                  </m:r>
                </m:sub>
              </m:sSub>
              <m:r>
                <w:rPr>
                  <w:rFonts w:ascii="Cambria Math" w:hAnsi="Cambria Math" w:cs="v4.2.0"/>
                  <w:highlight w:val="cyan"/>
                  <w:lang w:val="en-US"/>
                </w:rPr>
                <m:t>-</m:t>
              </m:r>
              <m:sSub>
                <m:sSubPr>
                  <m:ctrlPr>
                    <w:rPr>
                      <w:rFonts w:ascii="Cambria Math" w:hAnsi="Cambria Math" w:cs="v4.2.0"/>
                      <w:i/>
                      <w:highlight w:val="cyan"/>
                      <w:lang w:val="en-US"/>
                    </w:rPr>
                  </m:ctrlPr>
                </m:sSubPr>
                <m:e>
                  <m:r>
                    <w:rPr>
                      <w:rFonts w:ascii="Cambria Math" w:hAnsi="Cambria Math" w:cs="v4.2.0"/>
                      <w:highlight w:val="cyan"/>
                      <w:lang w:val="en-US"/>
                    </w:rPr>
                    <m:t>T</m:t>
                  </m:r>
                </m:e>
                <m:sub>
                  <m:r>
                    <w:rPr>
                      <w:rFonts w:ascii="Cambria Math" w:hAnsi="Cambria Math" w:cs="v4.2.0"/>
                      <w:highlight w:val="cyan"/>
                      <w:lang w:val="en-US"/>
                    </w:rPr>
                    <m:t>new</m:t>
                  </m:r>
                </m:sub>
              </m:sSub>
              <m:r>
                <w:rPr>
                  <w:rFonts w:ascii="Cambria Math" w:hAnsi="Cambria Math" w:cs="v4.2.0"/>
                  <w:highlight w:val="cyan"/>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47015967" w14:textId="77777777" w:rsidR="007B0B1B" w:rsidRDefault="007B0B1B" w:rsidP="007B0B1B">
            <w:pPr>
              <w:pStyle w:val="B1"/>
              <w:ind w:left="852"/>
              <w:rPr>
                <w:lang w:val="en-US"/>
              </w:rPr>
            </w:pPr>
            <w:r w:rsidRPr="003474AD">
              <w:rPr>
                <w:highlight w:val="cyan"/>
                <w:lang w:val="en-US"/>
              </w:rPr>
              <w:t>-</w:t>
            </w:r>
            <w:r w:rsidRPr="003474AD">
              <w:rPr>
                <w:highlight w:val="cyan"/>
                <w:lang w:val="en-US"/>
              </w:rPr>
              <w:tab/>
              <w:t>The UE UL transmission timing error after the TCI state switching procedure shall be less than or equal to ±</w:t>
            </w:r>
            <w:proofErr w:type="spellStart"/>
            <w:r w:rsidRPr="003474AD">
              <w:rPr>
                <w:highlight w:val="cyan"/>
                <w:lang w:val="en-US"/>
              </w:rPr>
              <w:t>T</w:t>
            </w:r>
            <w:r w:rsidRPr="003474AD">
              <w:rPr>
                <w:highlight w:val="cyan"/>
                <w:vertAlign w:val="subscript"/>
                <w:lang w:val="en-US"/>
              </w:rPr>
              <w:t>e</w:t>
            </w:r>
            <w:proofErr w:type="spellEnd"/>
            <w:r w:rsidRPr="003474AD">
              <w:rPr>
                <w:highlight w:val="cyan"/>
                <w:lang w:val="en-US"/>
              </w:rPr>
              <w:t xml:space="preserve"> as specified in clause 7.1.2 if the new target TCI state is within active TCI state list, otherwise ±[7T</w:t>
            </w:r>
            <w:r w:rsidRPr="003474AD">
              <w:rPr>
                <w:highlight w:val="cyan"/>
                <w:vertAlign w:val="subscript"/>
                <w:lang w:val="en-US"/>
              </w:rPr>
              <w:t>s</w:t>
            </w:r>
            <w:r w:rsidRPr="003474AD">
              <w:rPr>
                <w:highlight w:val="cyan"/>
                <w:lang w:val="en-US"/>
              </w:rPr>
              <w:t xml:space="preserve">], and the reference point is </w:t>
            </w:r>
            <m:oMath>
              <m:sSub>
                <m:sSubPr>
                  <m:ctrlPr>
                    <w:rPr>
                      <w:rFonts w:ascii="Cambria Math" w:hAnsi="Cambria Math" w:cs="v4.2.0"/>
                      <w:i/>
                      <w:highlight w:val="cyan"/>
                    </w:rPr>
                  </m:ctrlPr>
                </m:sSubPr>
                <m:e>
                  <m:sSub>
                    <m:sSubPr>
                      <m:ctrlPr>
                        <w:rPr>
                          <w:rFonts w:ascii="Cambria Math" w:hAnsi="Cambria Math" w:cs="v4.2.0"/>
                          <w:i/>
                          <w:highlight w:val="cyan"/>
                        </w:rPr>
                      </m:ctrlPr>
                    </m:sSubPr>
                    <m:e>
                      <m:r>
                        <w:rPr>
                          <w:rFonts w:ascii="Cambria Math" w:hAnsi="Cambria Math" w:cs="v4.2.0"/>
                          <w:highlight w:val="cyan"/>
                        </w:rPr>
                        <m:t>T</m:t>
                      </m:r>
                    </m:e>
                    <m:sub>
                      <m:r>
                        <w:rPr>
                          <w:rFonts w:ascii="Cambria Math" w:hAnsi="Cambria Math" w:cs="v4.2.0"/>
                          <w:highlight w:val="cyan"/>
                        </w:rPr>
                        <m:t>new</m:t>
                      </m:r>
                    </m:sub>
                  </m:sSub>
                  <m:r>
                    <w:rPr>
                      <w:rFonts w:ascii="Cambria Math" w:hAnsi="Cambria Math" w:cs="v4.2.0"/>
                      <w:highlight w:val="cyan"/>
                    </w:rPr>
                    <m:t>-(N</m:t>
                  </m:r>
                </m:e>
                <m:sub>
                  <m:r>
                    <w:rPr>
                      <w:rFonts w:ascii="Cambria Math" w:hAnsi="Cambria Math" w:cs="v4.2.0"/>
                      <w:highlight w:val="cyan"/>
                    </w:rPr>
                    <m:t>TA</m:t>
                  </m:r>
                </m:sub>
              </m:sSub>
              <m:r>
                <w:rPr>
                  <w:rFonts w:ascii="Cambria Math" w:hAnsi="Cambria Math" w:cs="v4.2.0"/>
                  <w:highlight w:val="cyan"/>
                  <w:lang w:val="en-US"/>
                </w:rPr>
                <m:t>+</m:t>
              </m:r>
              <m:sSub>
                <m:sSubPr>
                  <m:ctrlPr>
                    <w:rPr>
                      <w:rFonts w:ascii="Cambria Math" w:hAnsi="Cambria Math" w:cs="v4.2.0"/>
                      <w:i/>
                      <w:highlight w:val="cyan"/>
                      <w:lang w:val="en-US"/>
                    </w:rPr>
                  </m:ctrlPr>
                </m:sSubPr>
                <m:e>
                  <m:r>
                    <w:rPr>
                      <w:rFonts w:ascii="Cambria Math" w:hAnsi="Cambria Math" w:cs="v4.2.0"/>
                      <w:highlight w:val="cyan"/>
                      <w:lang w:val="en-US"/>
                    </w:rPr>
                    <m:t>N</m:t>
                  </m:r>
                </m:e>
                <m:sub>
                  <m:r>
                    <w:rPr>
                      <w:rFonts w:ascii="Cambria Math" w:hAnsi="Cambria Math" w:cs="v4.2.0"/>
                      <w:highlight w:val="cyan"/>
                      <w:lang w:val="en-US"/>
                    </w:rPr>
                    <m:t>TA offset</m:t>
                  </m:r>
                </m:sub>
              </m:sSub>
              <m:r>
                <w:rPr>
                  <w:rFonts w:ascii="Cambria Math" w:hAnsi="Cambria Math" w:cs="v4.2.0"/>
                  <w:highlight w:val="cyan"/>
                  <w:lang w:val="en-US"/>
                </w:rPr>
                <m:t>)+2</m:t>
              </m:r>
              <m:r>
                <w:rPr>
                  <w:rFonts w:ascii="Cambria Math" w:hAnsi="Cambria Math" w:cs="v4.2.0"/>
                  <w:i/>
                  <w:highlight w:val="cyan"/>
                  <w:lang w:val="en-US"/>
                </w:rPr>
                <w:sym w:font="Symbol" w:char="F0B4"/>
              </m:r>
              <m:r>
                <w:rPr>
                  <w:rFonts w:ascii="Cambria Math" w:hAnsi="Cambria Math" w:cs="v4.2.0"/>
                  <w:highlight w:val="cyan"/>
                  <w:lang w:val="en-US"/>
                </w:rPr>
                <m:t xml:space="preserve"> (</m:t>
              </m:r>
              <m:sSub>
                <m:sSubPr>
                  <m:ctrlPr>
                    <w:rPr>
                      <w:rFonts w:ascii="Cambria Math" w:hAnsi="Cambria Math" w:cs="v4.2.0"/>
                      <w:i/>
                      <w:highlight w:val="cyan"/>
                      <w:lang w:val="en-US"/>
                    </w:rPr>
                  </m:ctrlPr>
                </m:sSubPr>
                <m:e>
                  <m:r>
                    <w:rPr>
                      <w:rFonts w:ascii="Cambria Math" w:hAnsi="Cambria Math" w:cs="v4.2.0"/>
                      <w:highlight w:val="cyan"/>
                      <w:lang w:val="en-US"/>
                    </w:rPr>
                    <m:t>T</m:t>
                  </m:r>
                </m:e>
                <m:sub>
                  <m:r>
                    <w:rPr>
                      <w:rFonts w:ascii="Cambria Math" w:hAnsi="Cambria Math" w:cs="v4.2.0"/>
                      <w:highlight w:val="cyan"/>
                      <w:lang w:val="en-US"/>
                    </w:rPr>
                    <m:t>old</m:t>
                  </m:r>
                </m:sub>
              </m:sSub>
              <m:r>
                <w:rPr>
                  <w:rFonts w:ascii="Cambria Math" w:hAnsi="Cambria Math" w:cs="v4.2.0"/>
                  <w:highlight w:val="cyan"/>
                  <w:lang w:val="en-US"/>
                </w:rPr>
                <m:t>-</m:t>
              </m:r>
              <m:sSub>
                <m:sSubPr>
                  <m:ctrlPr>
                    <w:rPr>
                      <w:rFonts w:ascii="Cambria Math" w:hAnsi="Cambria Math" w:cs="v4.2.0"/>
                      <w:i/>
                      <w:highlight w:val="cyan"/>
                      <w:lang w:val="en-US"/>
                    </w:rPr>
                  </m:ctrlPr>
                </m:sSubPr>
                <m:e>
                  <m:r>
                    <w:rPr>
                      <w:rFonts w:ascii="Cambria Math" w:hAnsi="Cambria Math" w:cs="v4.2.0"/>
                      <w:highlight w:val="cyan"/>
                      <w:lang w:val="en-US"/>
                    </w:rPr>
                    <m:t>T</m:t>
                  </m:r>
                </m:e>
                <m:sub>
                  <m:r>
                    <w:rPr>
                      <w:rFonts w:ascii="Cambria Math" w:hAnsi="Cambria Math" w:cs="v4.2.0"/>
                      <w:highlight w:val="cyan"/>
                      <w:lang w:val="en-US"/>
                    </w:rPr>
                    <m:t>new</m:t>
                  </m:r>
                </m:sub>
              </m:sSub>
              <m:r>
                <w:rPr>
                  <w:rFonts w:ascii="Cambria Math" w:hAnsi="Cambria Math" w:cs="v4.2.0"/>
                  <w:highlight w:val="cyan"/>
                  <w:lang w:val="en-US"/>
                </w:rPr>
                <m:t>)</m:t>
              </m:r>
            </m:oMath>
            <w:r w:rsidRPr="003474AD">
              <w:rPr>
                <w:highlight w:val="cyan"/>
                <w:lang w:val="en-US"/>
              </w:rPr>
              <w:t>.</w:t>
            </w:r>
          </w:p>
          <w:p w14:paraId="19CF8DDA" w14:textId="77777777" w:rsidR="007B0B1B" w:rsidRPr="00B1320F" w:rsidRDefault="007B0B1B" w:rsidP="007B0B1B">
            <w:pPr>
              <w:pStyle w:val="B1"/>
              <w:rPr>
                <w:strike/>
                <w:lang w:val="en-US"/>
              </w:rPr>
            </w:pPr>
            <w:r>
              <w:rPr>
                <w:rFonts w:cs="v4.2.0"/>
                <w:lang w:val="en-US"/>
              </w:rPr>
              <w:t>Above,</w:t>
            </w:r>
          </w:p>
          <w:p w14:paraId="4A8197F8" w14:textId="77777777" w:rsidR="007B0B1B" w:rsidRPr="003474AD" w:rsidRDefault="007B0B1B" w:rsidP="007B0B1B">
            <w:pPr>
              <w:pStyle w:val="B2"/>
              <w:rPr>
                <w:highlight w:val="yellow"/>
                <w:lang w:val="en-US" w:eastAsia="zh-CN"/>
              </w:rPr>
            </w:pPr>
            <w:r w:rsidRPr="003474AD">
              <w:rPr>
                <w:highlight w:val="yellow"/>
                <w:lang w:val="en-US" w:eastAsia="zh-CN"/>
              </w:rPr>
              <w:t>-</w:t>
            </w:r>
            <w:r w:rsidRPr="003474AD">
              <w:rPr>
                <w:highlight w:val="yellow"/>
                <w:lang w:val="en-US" w:eastAsia="zh-CN"/>
              </w:rPr>
              <w:tab/>
            </w:r>
            <m:oMath>
              <m:sSub>
                <m:sSubPr>
                  <m:ctrlPr>
                    <w:rPr>
                      <w:rFonts w:ascii="Cambria Math" w:hAnsi="Cambria Math"/>
                      <w:highlight w:val="yellow"/>
                      <w:lang w:val="en-US" w:eastAsia="zh-CN"/>
                    </w:rPr>
                  </m:ctrlPr>
                </m:sSubPr>
                <m:e>
                  <m:r>
                    <w:rPr>
                      <w:rFonts w:ascii="Cambria Math" w:hAnsi="Cambria Math"/>
                      <w:highlight w:val="yellow"/>
                      <w:lang w:val="en-US" w:eastAsia="zh-CN"/>
                    </w:rPr>
                    <m:t>T</m:t>
                  </m:r>
                </m:e>
                <m:sub>
                  <m:r>
                    <w:rPr>
                      <w:rFonts w:ascii="Cambria Math" w:hAnsi="Cambria Math"/>
                      <w:highlight w:val="yellow"/>
                      <w:lang w:val="en-US" w:eastAsia="zh-CN"/>
                    </w:rPr>
                    <m:t>new</m:t>
                  </m:r>
                </m:sub>
              </m:sSub>
            </m:oMath>
            <w:r w:rsidRPr="003474AD">
              <w:rPr>
                <w:highlight w:val="yellow"/>
                <w:lang w:val="en-US" w:eastAsia="zh-CN"/>
              </w:rPr>
              <w:t xml:space="preserve"> (in </w:t>
            </w:r>
            <m:oMath>
              <m:sSub>
                <m:sSubPr>
                  <m:ctrlPr>
                    <w:rPr>
                      <w:rFonts w:ascii="Cambria Math" w:hAnsi="Cambria Math"/>
                      <w:highlight w:val="yellow"/>
                      <w:lang w:val="en-US" w:eastAsia="zh-CN"/>
                    </w:rPr>
                  </m:ctrlPr>
                </m:sSubPr>
                <m:e>
                  <m:r>
                    <w:rPr>
                      <w:rFonts w:ascii="Cambria Math" w:hAnsi="Cambria Math"/>
                      <w:highlight w:val="yellow"/>
                      <w:lang w:val="en-US" w:eastAsia="zh-CN"/>
                    </w:rPr>
                    <m:t>T</m:t>
                  </m:r>
                </m:e>
                <m:sub>
                  <m:r>
                    <w:rPr>
                      <w:rFonts w:ascii="Cambria Math" w:hAnsi="Cambria Math"/>
                      <w:highlight w:val="yellow"/>
                      <w:lang w:val="en-US" w:eastAsia="zh-CN"/>
                    </w:rPr>
                    <m:t>c</m:t>
                  </m:r>
                </m:sub>
              </m:sSub>
            </m:oMath>
            <w:r w:rsidRPr="003474AD">
              <w:rPr>
                <w:highlight w:val="yellow"/>
                <w:lang w:val="en-US" w:eastAsia="zh-CN"/>
              </w:rPr>
              <w:t xml:space="preserve"> units) is the DL timing defined as the time when UE receives downlink frame with new target TCI state.</w:t>
            </w:r>
          </w:p>
          <w:p w14:paraId="16801B55" w14:textId="1E2AB399" w:rsidR="007B0B1B" w:rsidRPr="007B0B1B" w:rsidRDefault="007B0B1B" w:rsidP="007B0B1B">
            <w:pPr>
              <w:pStyle w:val="B2"/>
              <w:rPr>
                <w:lang w:val="en-US" w:eastAsia="zh-CN"/>
              </w:rPr>
            </w:pPr>
            <w:r w:rsidRPr="003474AD">
              <w:rPr>
                <w:highlight w:val="yellow"/>
                <w:lang w:val="en-US" w:eastAsia="zh-CN"/>
              </w:rPr>
              <w:t>-</w:t>
            </w:r>
            <w:r w:rsidRPr="003474AD">
              <w:rPr>
                <w:highlight w:val="yellow"/>
                <w:lang w:val="en-US" w:eastAsia="zh-CN"/>
              </w:rPr>
              <w:tab/>
            </w:r>
            <m:oMath>
              <m:sSub>
                <m:sSubPr>
                  <m:ctrlPr>
                    <w:rPr>
                      <w:rFonts w:ascii="Cambria Math" w:hAnsi="Cambria Math"/>
                      <w:highlight w:val="yellow"/>
                      <w:lang w:val="en-US" w:eastAsia="zh-CN"/>
                    </w:rPr>
                  </m:ctrlPr>
                </m:sSubPr>
                <m:e>
                  <m:r>
                    <w:rPr>
                      <w:rFonts w:ascii="Cambria Math" w:hAnsi="Cambria Math"/>
                      <w:highlight w:val="yellow"/>
                      <w:lang w:val="en-US" w:eastAsia="zh-CN"/>
                    </w:rPr>
                    <m:t>T</m:t>
                  </m:r>
                </m:e>
                <m:sub>
                  <m:r>
                    <w:rPr>
                      <w:rFonts w:ascii="Cambria Math" w:hAnsi="Cambria Math"/>
                      <w:highlight w:val="yellow"/>
                      <w:lang w:val="en-US" w:eastAsia="zh-CN"/>
                    </w:rPr>
                    <m:t>old</m:t>
                  </m:r>
                </m:sub>
              </m:sSub>
              <m:r>
                <m:rPr>
                  <m:sty m:val="p"/>
                </m:rPr>
                <w:rPr>
                  <w:rFonts w:ascii="Cambria Math" w:hAnsi="Cambria Math"/>
                  <w:highlight w:val="yellow"/>
                  <w:lang w:val="en-US" w:eastAsia="zh-CN"/>
                </w:rPr>
                <m:t xml:space="preserve"> </m:t>
              </m:r>
            </m:oMath>
            <w:r w:rsidRPr="003474AD">
              <w:rPr>
                <w:highlight w:val="yellow"/>
                <w:lang w:val="en-US" w:eastAsia="zh-CN"/>
              </w:rPr>
              <w:t xml:space="preserve"> (in </w:t>
            </w:r>
            <m:oMath>
              <m:sSub>
                <m:sSubPr>
                  <m:ctrlPr>
                    <w:rPr>
                      <w:rFonts w:ascii="Cambria Math" w:hAnsi="Cambria Math"/>
                      <w:highlight w:val="yellow"/>
                      <w:lang w:val="en-US" w:eastAsia="zh-CN"/>
                    </w:rPr>
                  </m:ctrlPr>
                </m:sSubPr>
                <m:e>
                  <m:r>
                    <w:rPr>
                      <w:rFonts w:ascii="Cambria Math" w:hAnsi="Cambria Math"/>
                      <w:highlight w:val="yellow"/>
                      <w:lang w:val="en-US" w:eastAsia="zh-CN"/>
                    </w:rPr>
                    <m:t>T</m:t>
                  </m:r>
                </m:e>
                <m:sub>
                  <m:r>
                    <w:rPr>
                      <w:rFonts w:ascii="Cambria Math" w:hAnsi="Cambria Math"/>
                      <w:highlight w:val="yellow"/>
                      <w:lang w:val="en-US" w:eastAsia="zh-CN"/>
                    </w:rPr>
                    <m:t>c</m:t>
                  </m:r>
                </m:sub>
              </m:sSub>
            </m:oMath>
            <w:r w:rsidRPr="003474AD">
              <w:rPr>
                <w:highlight w:val="yellow"/>
                <w:lang w:val="en-US" w:eastAsia="zh-CN"/>
              </w:rPr>
              <w:t xml:space="preserve"> units) is the DL timing defined as the time when UE receives downlink frame with old source TCI state.</w:t>
            </w:r>
          </w:p>
        </w:tc>
      </w:tr>
    </w:tbl>
    <w:p w14:paraId="3124419F" w14:textId="12495AB3" w:rsidR="00A614FF" w:rsidRDefault="00A614FF" w:rsidP="00424B3B">
      <w:pPr>
        <w:rPr>
          <w:rFonts w:asciiTheme="minorHAnsi" w:hAnsiTheme="minorHAnsi" w:cstheme="minorHAnsi"/>
          <w:lang w:val="en-US" w:eastAsia="zh-CN"/>
        </w:rPr>
      </w:pPr>
    </w:p>
    <w:p w14:paraId="2C55AC69" w14:textId="7155C403" w:rsidR="003474AD" w:rsidRPr="007B0B1B" w:rsidRDefault="003474AD" w:rsidP="003474AD">
      <w:pPr>
        <w:rPr>
          <w:rFonts w:asciiTheme="minorHAnsi" w:hAnsiTheme="minorHAnsi" w:cstheme="minorHAnsi"/>
          <w:b/>
          <w:bCs/>
          <w:lang w:val="en-US" w:eastAsia="zh-CN"/>
        </w:rPr>
      </w:pPr>
      <w:r w:rsidRPr="007B0B1B">
        <w:rPr>
          <w:rFonts w:asciiTheme="minorHAnsi" w:hAnsiTheme="minorHAnsi" w:cstheme="minorHAnsi"/>
          <w:b/>
          <w:bCs/>
          <w:lang w:val="en-US" w:eastAsia="zh-CN"/>
        </w:rPr>
        <w:t xml:space="preserve">Proposal </w:t>
      </w:r>
      <w:r>
        <w:rPr>
          <w:rFonts w:asciiTheme="minorHAnsi" w:hAnsiTheme="minorHAnsi" w:cstheme="minorHAnsi"/>
          <w:b/>
          <w:bCs/>
          <w:lang w:val="en-US" w:eastAsia="zh-CN"/>
        </w:rPr>
        <w:t>6</w:t>
      </w:r>
      <w:r w:rsidRPr="007B0B1B">
        <w:rPr>
          <w:rFonts w:asciiTheme="minorHAnsi" w:hAnsiTheme="minorHAnsi" w:cstheme="minorHAnsi"/>
          <w:b/>
          <w:bCs/>
          <w:lang w:val="en-US" w:eastAsia="zh-CN"/>
        </w:rPr>
        <w:t xml:space="preserve">: </w:t>
      </w:r>
      <w:r w:rsidR="00A614FF">
        <w:rPr>
          <w:rFonts w:asciiTheme="minorHAnsi" w:hAnsiTheme="minorHAnsi" w:cstheme="minorHAnsi"/>
          <w:b/>
          <w:bCs/>
          <w:lang w:val="en-US" w:eastAsia="zh-CN"/>
        </w:rPr>
        <w:t>For</w:t>
      </w:r>
      <w:r w:rsidRPr="007B0B1B">
        <w:rPr>
          <w:rFonts w:asciiTheme="minorHAnsi" w:hAnsiTheme="minorHAnsi" w:cstheme="minorHAnsi"/>
          <w:b/>
          <w:bCs/>
          <w:lang w:val="en-US" w:eastAsia="zh-CN"/>
        </w:rPr>
        <w:t xml:space="preserve"> TC for </w:t>
      </w:r>
      <w:r w:rsidR="00A614FF">
        <w:rPr>
          <w:rFonts w:asciiTheme="minorHAnsi" w:hAnsiTheme="minorHAnsi" w:cstheme="minorHAnsi"/>
          <w:b/>
          <w:bCs/>
          <w:lang w:val="en-US" w:eastAsia="zh-CN"/>
        </w:rPr>
        <w:t>one shot large UL timing adjustment for FR2 PC6 UE, new test case shall be introduced to verify (1) the condition</w:t>
      </w:r>
      <w:r w:rsidR="00BC0382">
        <w:rPr>
          <w:rFonts w:asciiTheme="minorHAnsi" w:hAnsiTheme="minorHAnsi" w:cstheme="minorHAnsi"/>
          <w:b/>
          <w:bCs/>
          <w:lang w:val="en-US" w:eastAsia="zh-CN"/>
        </w:rPr>
        <w:t xml:space="preserve"> to apply one shot large UL timing adjustment, and (2) new transmit timing behavior and accuracy for one shot large UL timing adjustment</w:t>
      </w:r>
      <w:r w:rsidRPr="007B0B1B">
        <w:rPr>
          <w:rFonts w:asciiTheme="minorHAnsi" w:hAnsiTheme="minorHAnsi" w:cstheme="minorHAnsi"/>
          <w:b/>
          <w:bCs/>
          <w:lang w:val="en-US" w:eastAsia="zh-CN"/>
        </w:rPr>
        <w:t xml:space="preserve">. </w:t>
      </w:r>
    </w:p>
    <w:p w14:paraId="35C58617" w14:textId="74843338" w:rsidR="007B0B1B" w:rsidRDefault="007B0B1B" w:rsidP="00424B3B">
      <w:pPr>
        <w:rPr>
          <w:rFonts w:asciiTheme="minorHAnsi" w:hAnsiTheme="minorHAnsi" w:cstheme="minorHAnsi"/>
          <w:lang w:val="en-US" w:eastAsia="zh-CN"/>
        </w:rPr>
      </w:pPr>
    </w:p>
    <w:p w14:paraId="3E2D0566" w14:textId="517C5145" w:rsidR="00BC0382" w:rsidRPr="00E62480" w:rsidRDefault="00BC0382" w:rsidP="00BC0382">
      <w:pPr>
        <w:spacing w:after="0"/>
        <w:rPr>
          <w:rFonts w:eastAsia="Times New Roman"/>
          <w:b/>
          <w:u w:val="single"/>
          <w:lang w:eastAsia="ko-KR"/>
        </w:rPr>
      </w:pPr>
      <w:r w:rsidRPr="00E62480">
        <w:rPr>
          <w:rFonts w:eastAsia="Times New Roman"/>
          <w:b/>
          <w:u w:val="single"/>
          <w:lang w:eastAsia="ko-KR"/>
        </w:rPr>
        <w:t xml:space="preserve">Issue </w:t>
      </w:r>
      <w:r>
        <w:rPr>
          <w:rFonts w:eastAsia="Times New Roman"/>
          <w:b/>
          <w:u w:val="single"/>
          <w:lang w:eastAsia="ko-KR"/>
        </w:rPr>
        <w:t>5</w:t>
      </w:r>
      <w:r w:rsidRPr="00E62480">
        <w:rPr>
          <w:rFonts w:eastAsia="Times New Roman"/>
          <w:b/>
          <w:u w:val="single"/>
          <w:lang w:eastAsia="ko-KR"/>
        </w:rPr>
        <w:t xml:space="preserve">: Necessity of Test Cases for </w:t>
      </w:r>
      <w:r>
        <w:rPr>
          <w:rFonts w:eastAsia="Times New Roman"/>
          <w:b/>
          <w:u w:val="single"/>
          <w:lang w:eastAsia="ko-KR"/>
        </w:rPr>
        <w:t>L1-SINR Measurement</w:t>
      </w:r>
    </w:p>
    <w:p w14:paraId="150D9FFE" w14:textId="20C87DF5" w:rsidR="00BC0382" w:rsidRPr="00BC0382" w:rsidRDefault="00BC0382" w:rsidP="00BC0382">
      <w:pPr>
        <w:spacing w:before="120"/>
        <w:rPr>
          <w:rFonts w:asciiTheme="minorHAnsi" w:hAnsiTheme="minorHAnsi" w:cstheme="minorHAnsi"/>
          <w:lang w:eastAsia="zh-CN"/>
        </w:rPr>
      </w:pPr>
      <w:r>
        <w:rPr>
          <w:rFonts w:asciiTheme="minorHAnsi" w:hAnsiTheme="minorHAnsi" w:cstheme="minorHAnsi"/>
          <w:lang w:eastAsia="zh-CN"/>
        </w:rPr>
        <w:t xml:space="preserve">During Rel-16 MIMO enhancement work item, L1-SINR measurement is introduced as the new feature, for which (1) CSI-RS-based CMR only; (2) SSB-based CMR + IMR and (3) CSI-RS-based CMR + IMR are introduced. </w:t>
      </w:r>
    </w:p>
    <w:p w14:paraId="60748B89" w14:textId="29BC7EDA" w:rsidR="007B0B1B" w:rsidRDefault="00BC0382" w:rsidP="00424B3B">
      <w:pPr>
        <w:rPr>
          <w:rFonts w:asciiTheme="minorHAnsi" w:hAnsiTheme="minorHAnsi" w:cstheme="minorHAnsi"/>
          <w:lang w:val="en-US" w:eastAsia="zh-CN"/>
        </w:rPr>
      </w:pPr>
      <w:r>
        <w:rPr>
          <w:rFonts w:asciiTheme="minorHAnsi" w:hAnsiTheme="minorHAnsi" w:cstheme="minorHAnsi"/>
          <w:lang w:val="en-US" w:eastAsia="zh-CN"/>
        </w:rPr>
        <w:t>Based on our link-level analysis for measurement accuracy, even applying the 19444 Hz frequency offset (</w:t>
      </w:r>
      <w:r w:rsidR="005B0D4F">
        <w:rPr>
          <w:rFonts w:asciiTheme="minorHAnsi" w:hAnsiTheme="minorHAnsi" w:cstheme="minorHAnsi"/>
          <w:lang w:val="en-US" w:eastAsia="zh-CN"/>
        </w:rPr>
        <w:t>corresponding to the worst case of bi-directional deployment</w:t>
      </w:r>
      <w:r>
        <w:rPr>
          <w:rFonts w:asciiTheme="minorHAnsi" w:hAnsiTheme="minorHAnsi" w:cstheme="minorHAnsi"/>
          <w:lang w:val="en-US" w:eastAsia="zh-CN"/>
        </w:rPr>
        <w:t>)</w:t>
      </w:r>
      <w:r w:rsidR="005B0D4F">
        <w:rPr>
          <w:rFonts w:asciiTheme="minorHAnsi" w:hAnsiTheme="minorHAnsi" w:cstheme="minorHAnsi"/>
          <w:lang w:val="en-US" w:eastAsia="zh-CN"/>
        </w:rPr>
        <w:t xml:space="preserve">, the impact on measurement is identified, which is relative limited in the range of 0.6 – 0.9dB compared to AWGN with frequency offset = 0. More detailed results can be found in our accompanying paper [7]. Considering the L1-SINR measurement is </w:t>
      </w:r>
      <w:r w:rsidR="00574028">
        <w:rPr>
          <w:rFonts w:asciiTheme="minorHAnsi" w:hAnsiTheme="minorHAnsi" w:cstheme="minorHAnsi"/>
          <w:lang w:val="en-US" w:eastAsia="zh-CN"/>
        </w:rPr>
        <w:t xml:space="preserve">the Rel-16 feature, which depends on UE baseband’s support of this optional feature (which is not mandatory one for FR2 HST scenario), we are okay to skip the FR2 HST specific L1-SINR measurement test. For FR2 PC6 UE which support Rel-16 L1-SINR measurement, it can rely on legacy Rel-16 test cases to verify the performance.  </w:t>
      </w:r>
    </w:p>
    <w:p w14:paraId="23228B9E" w14:textId="61AED7A5" w:rsidR="005B0D4F" w:rsidRPr="00A25D92" w:rsidRDefault="005B0D4F" w:rsidP="00424B3B">
      <w:pPr>
        <w:rPr>
          <w:rFonts w:asciiTheme="minorHAnsi" w:hAnsiTheme="minorHAnsi" w:cstheme="minorHAnsi"/>
          <w:b/>
          <w:bCs/>
          <w:lang w:val="en-US" w:eastAsia="zh-CN"/>
        </w:rPr>
      </w:pPr>
      <w:r w:rsidRPr="00A25D92">
        <w:rPr>
          <w:rFonts w:asciiTheme="minorHAnsi" w:hAnsiTheme="minorHAnsi" w:cstheme="minorHAnsi"/>
          <w:b/>
          <w:bCs/>
          <w:lang w:val="en-US" w:eastAsia="zh-CN"/>
        </w:rPr>
        <w:t>Proposal</w:t>
      </w:r>
      <w:r w:rsidR="00574028" w:rsidRPr="00A25D92">
        <w:rPr>
          <w:rFonts w:asciiTheme="minorHAnsi" w:hAnsiTheme="minorHAnsi" w:cstheme="minorHAnsi"/>
          <w:b/>
          <w:bCs/>
          <w:lang w:val="en-US" w:eastAsia="zh-CN"/>
        </w:rPr>
        <w:t xml:space="preserve"> 7: For TC for SSB-based L1-SINR measurement, RAN4 </w:t>
      </w:r>
      <w:r w:rsidR="00A25D92" w:rsidRPr="00A25D92">
        <w:rPr>
          <w:rFonts w:asciiTheme="minorHAnsi" w:hAnsiTheme="minorHAnsi" w:cstheme="minorHAnsi"/>
          <w:b/>
          <w:bCs/>
          <w:lang w:val="en-US" w:eastAsia="zh-CN"/>
        </w:rPr>
        <w:t xml:space="preserve">reuse Rel-16 L1-SINR test cases, and no need to define new test cases under </w:t>
      </w:r>
      <w:r w:rsidR="00A25D92" w:rsidRPr="00A25D92">
        <w:rPr>
          <w:rFonts w:asciiTheme="minorHAnsi" w:hAnsiTheme="minorHAnsi" w:cstheme="minorHAnsi"/>
          <w:b/>
          <w:bCs/>
          <w:lang w:val="en-US" w:eastAsia="zh-CN"/>
        </w:rPr>
        <w:t>AWGN with 19444 Hz frequency offset</w:t>
      </w:r>
      <w:r w:rsidR="00A25D92" w:rsidRPr="00A25D92">
        <w:rPr>
          <w:rFonts w:asciiTheme="minorHAnsi" w:hAnsiTheme="minorHAnsi" w:cstheme="minorHAnsi"/>
          <w:b/>
          <w:bCs/>
          <w:lang w:val="en-US" w:eastAsia="zh-CN"/>
        </w:rPr>
        <w:t xml:space="preserve">. </w:t>
      </w:r>
    </w:p>
    <w:p w14:paraId="69395183" w14:textId="21A16B09" w:rsidR="00EB55B4" w:rsidRDefault="0019533C"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0BD5454A" w:rsidR="00BA45F7" w:rsidRDefault="009269B8" w:rsidP="00BA45F7">
      <w:pPr>
        <w:rPr>
          <w:rFonts w:asciiTheme="minorHAnsi" w:hAnsiTheme="minorHAnsi" w:cstheme="minorHAnsi"/>
          <w:lang w:val="en-US" w:eastAsia="zh-CN"/>
        </w:rPr>
      </w:pPr>
      <w:r w:rsidRPr="009269B8">
        <w:rPr>
          <w:rFonts w:asciiTheme="minorHAnsi" w:hAnsiTheme="minorHAnsi" w:cstheme="minorHAnsi"/>
          <w:lang w:val="en-US" w:eastAsia="zh-CN"/>
        </w:rPr>
        <w:t xml:space="preserve">In </w:t>
      </w:r>
      <w:r>
        <w:rPr>
          <w:rFonts w:asciiTheme="minorHAnsi" w:hAnsiTheme="minorHAnsi" w:cstheme="minorHAnsi"/>
          <w:lang w:val="en-US" w:eastAsia="zh-CN"/>
        </w:rPr>
        <w:t xml:space="preserve">this contribution, we provided our </w:t>
      </w:r>
      <w:r w:rsidRPr="009269B8">
        <w:rPr>
          <w:rFonts w:asciiTheme="minorHAnsi" w:hAnsiTheme="minorHAnsi" w:cstheme="minorHAnsi"/>
          <w:lang w:val="en-US" w:eastAsia="zh-CN"/>
        </w:rPr>
        <w:t xml:space="preserve">viewpoints on </w:t>
      </w:r>
      <w:r w:rsidR="00BE5FD2" w:rsidRPr="00BE5FD2">
        <w:rPr>
          <w:rFonts w:asciiTheme="minorHAnsi" w:hAnsiTheme="minorHAnsi" w:cstheme="minorHAnsi"/>
          <w:lang w:val="en-US" w:eastAsia="zh-CN"/>
        </w:rPr>
        <w:t>RRM performance requirement for FR2 HST</w:t>
      </w:r>
      <w:r>
        <w:rPr>
          <w:rFonts w:asciiTheme="minorHAnsi" w:hAnsiTheme="minorHAnsi" w:cstheme="minorHAnsi"/>
          <w:lang w:val="en-US" w:eastAsia="zh-CN"/>
        </w:rPr>
        <w:t xml:space="preserve">, accordingly the following observations and proposals are obtained: </w:t>
      </w:r>
    </w:p>
    <w:p w14:paraId="0FAADCD1" w14:textId="77777777" w:rsidR="00F5718F" w:rsidRPr="00F5718F" w:rsidRDefault="00F5718F" w:rsidP="00F5718F">
      <w:pPr>
        <w:rPr>
          <w:rFonts w:asciiTheme="minorHAnsi" w:hAnsiTheme="minorHAnsi" w:cstheme="minorHAnsi"/>
          <w:b/>
          <w:bCs/>
          <w:lang w:val="en-US" w:eastAsia="zh-CN"/>
        </w:rPr>
      </w:pPr>
      <w:r w:rsidRPr="00F5718F">
        <w:rPr>
          <w:rFonts w:asciiTheme="minorHAnsi" w:hAnsiTheme="minorHAnsi" w:cstheme="minorHAnsi"/>
          <w:b/>
          <w:bCs/>
          <w:lang w:val="en-US" w:eastAsia="zh-CN"/>
        </w:rPr>
        <w:lastRenderedPageBreak/>
        <w:t xml:space="preserve">Proposal 1: Considering no prioritization between Scenario-A and B, to further reduce the test effort, the applicability of set1 and set2 is provided as: </w:t>
      </w:r>
    </w:p>
    <w:tbl>
      <w:tblPr>
        <w:tblStyle w:val="TableGrid5"/>
        <w:tblW w:w="0" w:type="auto"/>
        <w:tblInd w:w="720" w:type="dxa"/>
        <w:tblLook w:val="04A0" w:firstRow="1" w:lastRow="0" w:firstColumn="1" w:lastColumn="0" w:noHBand="0" w:noVBand="1"/>
      </w:tblPr>
      <w:tblGrid>
        <w:gridCol w:w="3146"/>
        <w:gridCol w:w="5060"/>
      </w:tblGrid>
      <w:tr w:rsidR="00F5718F" w:rsidRPr="00830EBC" w14:paraId="4421FB46" w14:textId="77777777" w:rsidTr="004B2521">
        <w:tc>
          <w:tcPr>
            <w:tcW w:w="3146" w:type="dxa"/>
          </w:tcPr>
          <w:p w14:paraId="28E607A8" w14:textId="77777777" w:rsidR="00F5718F" w:rsidRPr="00830EBC" w:rsidRDefault="00F5718F" w:rsidP="004B2521">
            <w:pPr>
              <w:rPr>
                <w:rFonts w:eastAsia="等线"/>
                <w:iCs/>
              </w:rPr>
            </w:pPr>
            <w:r w:rsidRPr="00830EBC">
              <w:rPr>
                <w:rFonts w:eastAsia="等线"/>
                <w:iCs/>
              </w:rPr>
              <w:t xml:space="preserve">TC category </w:t>
            </w:r>
            <w:r w:rsidRPr="00830EBC">
              <w:rPr>
                <w:rFonts w:eastAsia="等线"/>
                <w:iCs/>
              </w:rPr>
              <w:br/>
              <w:t>(if confirmed in Sub-Topic 1)</w:t>
            </w:r>
          </w:p>
        </w:tc>
        <w:tc>
          <w:tcPr>
            <w:tcW w:w="5060" w:type="dxa"/>
          </w:tcPr>
          <w:p w14:paraId="1BC087AF" w14:textId="77777777" w:rsidR="00F5718F" w:rsidRPr="00830EBC" w:rsidRDefault="00F5718F" w:rsidP="004B2521">
            <w:pPr>
              <w:rPr>
                <w:rFonts w:eastAsia="等线"/>
                <w:iCs/>
              </w:rPr>
            </w:pPr>
            <w:r w:rsidRPr="00830EBC">
              <w:rPr>
                <w:rFonts w:eastAsia="等线"/>
                <w:iCs/>
              </w:rPr>
              <w:t>Applicability of set1 and set2</w:t>
            </w:r>
            <w:r w:rsidRPr="00830EBC">
              <w:rPr>
                <w:rFonts w:eastAsia="等线"/>
                <w:iCs/>
              </w:rPr>
              <w:br/>
              <w:t>(either set1 with 2RX beams or set2 with 6RX beams, or both)</w:t>
            </w:r>
          </w:p>
        </w:tc>
      </w:tr>
      <w:tr w:rsidR="00F5718F" w:rsidRPr="00830EBC" w14:paraId="5129B493" w14:textId="77777777" w:rsidTr="004B2521">
        <w:tc>
          <w:tcPr>
            <w:tcW w:w="3146" w:type="dxa"/>
          </w:tcPr>
          <w:p w14:paraId="66B176D5" w14:textId="77777777" w:rsidR="00F5718F" w:rsidRPr="00830EBC" w:rsidRDefault="00F5718F" w:rsidP="004B2521">
            <w:pPr>
              <w:rPr>
                <w:rFonts w:eastAsia="等线"/>
                <w:iCs/>
              </w:rPr>
            </w:pPr>
            <w:r w:rsidRPr="00830EBC">
              <w:rPr>
                <w:rFonts w:eastAsia="等线"/>
                <w:iCs/>
              </w:rPr>
              <w:t>TC for Cell Re-selection Requirement</w:t>
            </w:r>
          </w:p>
        </w:tc>
        <w:tc>
          <w:tcPr>
            <w:tcW w:w="5060" w:type="dxa"/>
          </w:tcPr>
          <w:p w14:paraId="4128B161" w14:textId="77777777" w:rsidR="00F5718F" w:rsidRPr="00A4139F" w:rsidRDefault="00F5718F" w:rsidP="004B2521">
            <w:pPr>
              <w:rPr>
                <w:rFonts w:eastAsia="等线"/>
                <w:iCs/>
                <w:highlight w:val="yellow"/>
              </w:rPr>
            </w:pPr>
            <w:r w:rsidRPr="00A4139F">
              <w:rPr>
                <w:rFonts w:eastAsia="等线"/>
                <w:iCs/>
                <w:highlight w:val="yellow"/>
              </w:rPr>
              <w:t>Set1 only</w:t>
            </w:r>
          </w:p>
        </w:tc>
      </w:tr>
      <w:tr w:rsidR="00F5718F" w:rsidRPr="00830EBC" w14:paraId="53EC1828" w14:textId="77777777" w:rsidTr="004B2521">
        <w:tc>
          <w:tcPr>
            <w:tcW w:w="3146" w:type="dxa"/>
          </w:tcPr>
          <w:p w14:paraId="4801392E" w14:textId="77777777" w:rsidR="00F5718F" w:rsidRPr="00830EBC" w:rsidRDefault="00F5718F" w:rsidP="004B2521">
            <w:pPr>
              <w:rPr>
                <w:rFonts w:eastAsia="等线"/>
                <w:iCs/>
              </w:rPr>
            </w:pPr>
            <w:r w:rsidRPr="00830EBC">
              <w:rPr>
                <w:rFonts w:eastAsia="等线"/>
                <w:iCs/>
              </w:rPr>
              <w:t>TC for Re-establishment Delay Requirement</w:t>
            </w:r>
          </w:p>
        </w:tc>
        <w:tc>
          <w:tcPr>
            <w:tcW w:w="5060" w:type="dxa"/>
          </w:tcPr>
          <w:p w14:paraId="71FB6204" w14:textId="77777777" w:rsidR="00F5718F" w:rsidRPr="00A4139F" w:rsidRDefault="00F5718F" w:rsidP="004B2521">
            <w:pPr>
              <w:rPr>
                <w:rFonts w:eastAsia="等线"/>
                <w:iCs/>
                <w:highlight w:val="yellow"/>
              </w:rPr>
            </w:pPr>
            <w:r w:rsidRPr="00A4139F">
              <w:rPr>
                <w:rFonts w:eastAsia="等线"/>
                <w:iCs/>
                <w:highlight w:val="yellow"/>
              </w:rPr>
              <w:t>Set2 only (</w:t>
            </w:r>
            <w:r>
              <w:rPr>
                <w:rFonts w:eastAsia="等线"/>
                <w:iCs/>
                <w:highlight w:val="yellow"/>
              </w:rPr>
              <w:t>if TC for re-establishment delay confirmed</w:t>
            </w:r>
            <w:r w:rsidRPr="00A4139F">
              <w:rPr>
                <w:rFonts w:eastAsia="等线"/>
                <w:iCs/>
                <w:highlight w:val="yellow"/>
              </w:rPr>
              <w:t>)</w:t>
            </w:r>
          </w:p>
        </w:tc>
      </w:tr>
      <w:tr w:rsidR="00F5718F" w:rsidRPr="00830EBC" w14:paraId="3B368377" w14:textId="77777777" w:rsidTr="004B2521">
        <w:tc>
          <w:tcPr>
            <w:tcW w:w="3146" w:type="dxa"/>
          </w:tcPr>
          <w:p w14:paraId="2367952B" w14:textId="77777777" w:rsidR="00F5718F" w:rsidRPr="00830EBC" w:rsidRDefault="00F5718F" w:rsidP="004B2521">
            <w:pPr>
              <w:rPr>
                <w:rFonts w:eastAsia="等线"/>
                <w:iCs/>
              </w:rPr>
            </w:pPr>
            <w:r w:rsidRPr="00830EBC">
              <w:rPr>
                <w:rFonts w:eastAsia="等线"/>
                <w:iCs/>
              </w:rPr>
              <w:t>TC for MAC-CE based TCI State Switch Delay Requirement</w:t>
            </w:r>
          </w:p>
        </w:tc>
        <w:tc>
          <w:tcPr>
            <w:tcW w:w="5060" w:type="dxa"/>
          </w:tcPr>
          <w:p w14:paraId="57D255E8" w14:textId="77777777" w:rsidR="00F5718F" w:rsidRPr="00830EBC" w:rsidRDefault="00F5718F" w:rsidP="004B2521">
            <w:pPr>
              <w:rPr>
                <w:rFonts w:eastAsia="等线"/>
                <w:iCs/>
              </w:rPr>
            </w:pPr>
            <w:r w:rsidRPr="00A4139F">
              <w:rPr>
                <w:rFonts w:eastAsia="等线"/>
                <w:iCs/>
                <w:highlight w:val="yellow"/>
              </w:rPr>
              <w:t>Set1 only</w:t>
            </w:r>
            <w:r w:rsidRPr="00830EBC">
              <w:rPr>
                <w:rFonts w:eastAsia="等线"/>
                <w:iCs/>
              </w:rPr>
              <w:t xml:space="preserve"> (for target TCI is unknown, SSB-based TCI switching to a RS with new QCL-</w:t>
            </w:r>
            <w:proofErr w:type="spellStart"/>
            <w:r w:rsidRPr="00830EBC">
              <w:rPr>
                <w:rFonts w:eastAsia="等线"/>
                <w:iCs/>
              </w:rPr>
              <w:t>TypeD</w:t>
            </w:r>
            <w:proofErr w:type="spellEnd"/>
            <w:r w:rsidRPr="00830EBC">
              <w:rPr>
                <w:rFonts w:eastAsia="等线"/>
                <w:iCs/>
              </w:rPr>
              <w:t xml:space="preserve"> reference)</w:t>
            </w:r>
          </w:p>
        </w:tc>
      </w:tr>
      <w:tr w:rsidR="00F5718F" w:rsidRPr="00830EBC" w14:paraId="0B651AF8" w14:textId="77777777" w:rsidTr="004B2521">
        <w:tc>
          <w:tcPr>
            <w:tcW w:w="3146" w:type="dxa"/>
          </w:tcPr>
          <w:p w14:paraId="355E526F" w14:textId="77777777" w:rsidR="00F5718F" w:rsidRPr="00830EBC" w:rsidRDefault="00F5718F" w:rsidP="004B2521">
            <w:pPr>
              <w:rPr>
                <w:rFonts w:eastAsia="等线"/>
                <w:iCs/>
              </w:rPr>
            </w:pPr>
            <w:r w:rsidRPr="00830EBC">
              <w:rPr>
                <w:rFonts w:eastAsia="等线"/>
                <w:iCs/>
              </w:rPr>
              <w:t>TC for L3 measurement</w:t>
            </w:r>
          </w:p>
        </w:tc>
        <w:tc>
          <w:tcPr>
            <w:tcW w:w="5060" w:type="dxa"/>
          </w:tcPr>
          <w:p w14:paraId="7E8D3CDE" w14:textId="77777777" w:rsidR="00F5718F" w:rsidRPr="00F5718F" w:rsidRDefault="00F5718F" w:rsidP="004B2521">
            <w:pPr>
              <w:rPr>
                <w:rFonts w:eastAsia="等线"/>
                <w:iCs/>
                <w:highlight w:val="yellow"/>
              </w:rPr>
            </w:pPr>
            <w:r w:rsidRPr="00F5718F">
              <w:rPr>
                <w:rFonts w:eastAsia="等线"/>
                <w:iCs/>
                <w:highlight w:val="yellow"/>
              </w:rPr>
              <w:t>Set2 only</w:t>
            </w:r>
          </w:p>
        </w:tc>
      </w:tr>
      <w:tr w:rsidR="00F5718F" w:rsidRPr="00830EBC" w14:paraId="39C9FF03" w14:textId="77777777" w:rsidTr="004B2521">
        <w:tc>
          <w:tcPr>
            <w:tcW w:w="3146" w:type="dxa"/>
          </w:tcPr>
          <w:p w14:paraId="40C85B8F" w14:textId="77777777" w:rsidR="00F5718F" w:rsidRPr="00830EBC" w:rsidRDefault="00F5718F" w:rsidP="004B2521">
            <w:pPr>
              <w:rPr>
                <w:rFonts w:eastAsia="等线"/>
                <w:iCs/>
              </w:rPr>
            </w:pPr>
            <w:r w:rsidRPr="00830EBC">
              <w:rPr>
                <w:rFonts w:eastAsia="等线"/>
                <w:iCs/>
              </w:rPr>
              <w:t>TC for L1-RSRP/SINR Measurement Requirement</w:t>
            </w:r>
          </w:p>
        </w:tc>
        <w:tc>
          <w:tcPr>
            <w:tcW w:w="5060" w:type="dxa"/>
          </w:tcPr>
          <w:p w14:paraId="616D5104" w14:textId="77777777" w:rsidR="00F5718F" w:rsidRPr="00F5718F" w:rsidRDefault="00F5718F" w:rsidP="004B2521">
            <w:pPr>
              <w:rPr>
                <w:rFonts w:eastAsia="等线"/>
                <w:iCs/>
                <w:highlight w:val="yellow"/>
              </w:rPr>
            </w:pPr>
            <w:r w:rsidRPr="00F5718F">
              <w:rPr>
                <w:rFonts w:eastAsia="等线"/>
                <w:iCs/>
                <w:highlight w:val="yellow"/>
              </w:rPr>
              <w:t>Set1 for L1-RSRP and Set2 for L1-SINR</w:t>
            </w:r>
            <w:r>
              <w:rPr>
                <w:rFonts w:eastAsia="等线"/>
                <w:iCs/>
                <w:highlight w:val="yellow"/>
              </w:rPr>
              <w:t xml:space="preserve"> (if TC for L1-SINR measurement confirmed)</w:t>
            </w:r>
          </w:p>
        </w:tc>
      </w:tr>
    </w:tbl>
    <w:p w14:paraId="0FCFDD03" w14:textId="50459BAF" w:rsidR="00424B3B" w:rsidRDefault="00424B3B" w:rsidP="00BA45F7">
      <w:pPr>
        <w:rPr>
          <w:rFonts w:asciiTheme="minorHAnsi" w:hAnsiTheme="minorHAnsi" w:cstheme="minorHAnsi"/>
          <w:lang w:val="en-US" w:eastAsia="zh-CN"/>
        </w:rPr>
      </w:pPr>
    </w:p>
    <w:p w14:paraId="57EDC35F" w14:textId="77777777" w:rsidR="00A25D92" w:rsidRPr="00042695" w:rsidRDefault="00A25D92" w:rsidP="00A25D92">
      <w:pPr>
        <w:spacing w:before="120"/>
        <w:rPr>
          <w:rFonts w:asciiTheme="minorHAnsi" w:hAnsiTheme="minorHAnsi" w:cstheme="minorHAnsi"/>
          <w:b/>
          <w:bCs/>
          <w:lang w:val="en-US" w:eastAsia="zh-CN"/>
        </w:rPr>
      </w:pPr>
      <w:r w:rsidRPr="00042695">
        <w:rPr>
          <w:rFonts w:asciiTheme="minorHAnsi" w:hAnsiTheme="minorHAnsi" w:cstheme="minorHAnsi"/>
          <w:b/>
          <w:bCs/>
          <w:lang w:val="en-US" w:eastAsia="zh-CN"/>
        </w:rPr>
        <w:t xml:space="preserve">Proposal 2: For (1) cell reselection TC and (2) re-establishment delay TC (if confirmed), RAN4 adopt: </w:t>
      </w:r>
    </w:p>
    <w:p w14:paraId="576CFDE9" w14:textId="77777777" w:rsidR="00A25D92" w:rsidRPr="00042695" w:rsidRDefault="00A25D92" w:rsidP="00A25D92">
      <w:pPr>
        <w:ind w:left="568"/>
        <w:rPr>
          <w:rFonts w:asciiTheme="minorHAnsi" w:hAnsiTheme="minorHAnsi" w:cstheme="minorHAnsi"/>
          <w:b/>
          <w:bCs/>
          <w:lang w:val="en-US" w:eastAsia="zh-CN"/>
        </w:rPr>
      </w:pPr>
      <w:r w:rsidRPr="00042695">
        <w:rPr>
          <w:rFonts w:asciiTheme="minorHAnsi" w:hAnsiTheme="minorHAnsi" w:cstheme="minorHAnsi"/>
          <w:b/>
          <w:bCs/>
          <w:lang w:val="en-US" w:eastAsia="zh-CN"/>
        </w:rPr>
        <w:t>•</w:t>
      </w:r>
      <w:r w:rsidRPr="00042695">
        <w:rPr>
          <w:rFonts w:asciiTheme="minorHAnsi" w:hAnsiTheme="minorHAnsi" w:cstheme="minorHAnsi"/>
          <w:b/>
          <w:bCs/>
          <w:lang w:val="en-US" w:eastAsia="zh-CN"/>
        </w:rPr>
        <w:tab/>
        <w:t xml:space="preserve">Option-1: 1 test case defined from unidirectional, </w:t>
      </w:r>
      <w:r w:rsidRPr="00042695">
        <w:rPr>
          <w:rFonts w:asciiTheme="minorHAnsi" w:eastAsia="等线" w:hAnsiTheme="minorHAnsi" w:cstheme="minorHAnsi"/>
          <w:b/>
          <w:bCs/>
          <w:iCs/>
        </w:rPr>
        <w:t xml:space="preserve">i.e., AWGN (serving cell) and AWGN with 9722 Hz frequency offset (neighbour cell) </w:t>
      </w:r>
    </w:p>
    <w:p w14:paraId="7085C45F" w14:textId="77777777" w:rsidR="00A25D92" w:rsidRPr="00042695" w:rsidRDefault="00A25D92" w:rsidP="00A25D92">
      <w:pPr>
        <w:spacing w:before="120"/>
        <w:rPr>
          <w:rFonts w:asciiTheme="minorHAnsi" w:hAnsiTheme="minorHAnsi" w:cstheme="minorHAnsi"/>
          <w:b/>
          <w:bCs/>
          <w:lang w:val="en-US" w:eastAsia="zh-CN"/>
        </w:rPr>
      </w:pPr>
      <w:r w:rsidRPr="00042695">
        <w:rPr>
          <w:rFonts w:asciiTheme="minorHAnsi" w:hAnsiTheme="minorHAnsi" w:cstheme="minorHAnsi"/>
          <w:b/>
          <w:bCs/>
          <w:lang w:val="en-US" w:eastAsia="zh-CN"/>
        </w:rPr>
        <w:t xml:space="preserve">Proposal </w:t>
      </w:r>
      <w:r>
        <w:rPr>
          <w:rFonts w:asciiTheme="minorHAnsi" w:hAnsiTheme="minorHAnsi" w:cstheme="minorHAnsi"/>
          <w:b/>
          <w:bCs/>
          <w:lang w:val="en-US" w:eastAsia="zh-CN"/>
        </w:rPr>
        <w:t>3</w:t>
      </w:r>
      <w:r w:rsidRPr="00042695">
        <w:rPr>
          <w:rFonts w:asciiTheme="minorHAnsi" w:hAnsiTheme="minorHAnsi" w:cstheme="minorHAnsi"/>
          <w:b/>
          <w:bCs/>
          <w:lang w:val="en-US" w:eastAsia="zh-CN"/>
        </w:rPr>
        <w:t>: For (</w:t>
      </w:r>
      <w:r>
        <w:rPr>
          <w:rFonts w:asciiTheme="minorHAnsi" w:hAnsiTheme="minorHAnsi" w:cstheme="minorHAnsi"/>
          <w:b/>
          <w:bCs/>
          <w:lang w:val="en-US" w:eastAsia="zh-CN"/>
        </w:rPr>
        <w:t>3</w:t>
      </w:r>
      <w:r w:rsidRPr="00042695">
        <w:rPr>
          <w:rFonts w:asciiTheme="minorHAnsi" w:hAnsiTheme="minorHAnsi" w:cstheme="minorHAnsi"/>
          <w:b/>
          <w:bCs/>
          <w:lang w:val="en-US" w:eastAsia="zh-CN"/>
        </w:rPr>
        <w:t xml:space="preserve">) </w:t>
      </w:r>
      <w:r w:rsidRPr="00632A6E">
        <w:rPr>
          <w:rFonts w:asciiTheme="minorHAnsi" w:hAnsiTheme="minorHAnsi" w:cstheme="minorHAnsi"/>
          <w:b/>
          <w:bCs/>
          <w:lang w:val="en-US" w:eastAsia="zh-CN"/>
        </w:rPr>
        <w:t xml:space="preserve">MAC-CE based TCI state switching delay </w:t>
      </w:r>
      <w:r w:rsidRPr="00042695">
        <w:rPr>
          <w:rFonts w:asciiTheme="minorHAnsi" w:hAnsiTheme="minorHAnsi" w:cstheme="minorHAnsi"/>
          <w:b/>
          <w:bCs/>
          <w:lang w:val="en-US" w:eastAsia="zh-CN"/>
        </w:rPr>
        <w:t xml:space="preserve">TC, RAN4 adopt: </w:t>
      </w:r>
    </w:p>
    <w:p w14:paraId="56CB6B2B" w14:textId="77777777" w:rsidR="00A25D92" w:rsidRPr="00042695" w:rsidRDefault="00A25D92" w:rsidP="00A25D92">
      <w:pPr>
        <w:ind w:left="568"/>
        <w:rPr>
          <w:rFonts w:asciiTheme="minorHAnsi" w:hAnsiTheme="minorHAnsi" w:cstheme="minorHAnsi"/>
          <w:b/>
          <w:bCs/>
          <w:lang w:val="en-US" w:eastAsia="zh-CN"/>
        </w:rPr>
      </w:pPr>
      <w:r w:rsidRPr="00042695">
        <w:rPr>
          <w:rFonts w:asciiTheme="minorHAnsi" w:hAnsiTheme="minorHAnsi" w:cstheme="minorHAnsi"/>
          <w:b/>
          <w:bCs/>
          <w:lang w:val="en-US" w:eastAsia="zh-CN"/>
        </w:rPr>
        <w:t>•</w:t>
      </w:r>
      <w:r w:rsidRPr="00042695">
        <w:rPr>
          <w:rFonts w:asciiTheme="minorHAnsi" w:hAnsiTheme="minorHAnsi" w:cstheme="minorHAnsi"/>
          <w:b/>
          <w:bCs/>
          <w:lang w:val="en-US" w:eastAsia="zh-CN"/>
        </w:rPr>
        <w:tab/>
        <w:t xml:space="preserve">Option-1: 1 test case defined from </w:t>
      </w:r>
      <w:r>
        <w:rPr>
          <w:rFonts w:asciiTheme="minorHAnsi" w:hAnsiTheme="minorHAnsi" w:cstheme="minorHAnsi"/>
          <w:b/>
          <w:bCs/>
          <w:lang w:val="en-US" w:eastAsia="zh-CN"/>
        </w:rPr>
        <w:t>bi-directional</w:t>
      </w:r>
      <w:r w:rsidRPr="00042695">
        <w:rPr>
          <w:rFonts w:asciiTheme="minorHAnsi" w:hAnsiTheme="minorHAnsi" w:cstheme="minorHAnsi"/>
          <w:b/>
          <w:bCs/>
          <w:lang w:val="en-US" w:eastAsia="zh-CN"/>
        </w:rPr>
        <w:t xml:space="preserve">, </w:t>
      </w:r>
      <w:r w:rsidRPr="00042695">
        <w:rPr>
          <w:rFonts w:asciiTheme="minorHAnsi" w:eastAsia="等线" w:hAnsiTheme="minorHAnsi" w:cstheme="minorHAnsi"/>
          <w:b/>
          <w:bCs/>
          <w:iCs/>
        </w:rPr>
        <w:t xml:space="preserve">i.e., AWGN (serving cell) and AWGN with </w:t>
      </w:r>
      <w:r>
        <w:rPr>
          <w:rFonts w:asciiTheme="minorHAnsi" w:eastAsia="等线" w:hAnsiTheme="minorHAnsi" w:cstheme="minorHAnsi"/>
          <w:b/>
          <w:bCs/>
          <w:iCs/>
        </w:rPr>
        <w:t>19444</w:t>
      </w:r>
      <w:r w:rsidRPr="00042695">
        <w:rPr>
          <w:rFonts w:asciiTheme="minorHAnsi" w:eastAsia="等线" w:hAnsiTheme="minorHAnsi" w:cstheme="minorHAnsi"/>
          <w:b/>
          <w:bCs/>
          <w:iCs/>
        </w:rPr>
        <w:t xml:space="preserve"> Hz frequency offset (neighbour cell)</w:t>
      </w:r>
      <w:r>
        <w:rPr>
          <w:rFonts w:asciiTheme="minorHAnsi" w:eastAsia="等线" w:hAnsiTheme="minorHAnsi" w:cstheme="minorHAnsi"/>
          <w:b/>
          <w:bCs/>
          <w:iCs/>
        </w:rPr>
        <w:t xml:space="preserve">. </w:t>
      </w:r>
    </w:p>
    <w:p w14:paraId="78F86B84" w14:textId="77777777" w:rsidR="00A25D92" w:rsidRPr="00042695" w:rsidRDefault="00A25D92" w:rsidP="00A25D92">
      <w:pPr>
        <w:spacing w:before="120"/>
        <w:rPr>
          <w:rFonts w:asciiTheme="minorHAnsi" w:hAnsiTheme="minorHAnsi" w:cstheme="minorHAnsi"/>
          <w:b/>
          <w:bCs/>
          <w:lang w:val="en-US" w:eastAsia="zh-CN"/>
        </w:rPr>
      </w:pPr>
      <w:r w:rsidRPr="00042695">
        <w:rPr>
          <w:rFonts w:asciiTheme="minorHAnsi" w:hAnsiTheme="minorHAnsi" w:cstheme="minorHAnsi"/>
          <w:b/>
          <w:bCs/>
          <w:lang w:val="en-US" w:eastAsia="zh-CN"/>
        </w:rPr>
        <w:t xml:space="preserve">Proposal </w:t>
      </w:r>
      <w:r>
        <w:rPr>
          <w:rFonts w:asciiTheme="minorHAnsi" w:hAnsiTheme="minorHAnsi" w:cstheme="minorHAnsi"/>
          <w:b/>
          <w:bCs/>
          <w:lang w:val="en-US" w:eastAsia="zh-CN"/>
        </w:rPr>
        <w:t>4</w:t>
      </w:r>
      <w:r w:rsidRPr="00042695">
        <w:rPr>
          <w:rFonts w:asciiTheme="minorHAnsi" w:hAnsiTheme="minorHAnsi" w:cstheme="minorHAnsi"/>
          <w:b/>
          <w:bCs/>
          <w:lang w:val="en-US" w:eastAsia="zh-CN"/>
        </w:rPr>
        <w:t xml:space="preserve">: </w:t>
      </w:r>
      <w:r>
        <w:rPr>
          <w:rFonts w:asciiTheme="minorHAnsi" w:hAnsiTheme="minorHAnsi" w:cstheme="minorHAnsi"/>
          <w:b/>
          <w:bCs/>
          <w:lang w:val="en-US" w:eastAsia="zh-CN"/>
        </w:rPr>
        <w:t xml:space="preserve">Considering to further reduce testing effort, </w:t>
      </w:r>
      <w:r w:rsidRPr="00B50673">
        <w:rPr>
          <w:rFonts w:asciiTheme="minorHAnsi" w:hAnsiTheme="minorHAnsi" w:cstheme="minorHAnsi"/>
          <w:b/>
          <w:bCs/>
          <w:lang w:val="en-US" w:eastAsia="zh-CN"/>
        </w:rPr>
        <w:t>TC for Re-establishment Delay Requirement</w:t>
      </w:r>
      <w:r>
        <w:rPr>
          <w:rFonts w:asciiTheme="minorHAnsi" w:hAnsiTheme="minorHAnsi" w:cstheme="minorHAnsi"/>
          <w:b/>
          <w:bCs/>
          <w:lang w:val="en-US" w:eastAsia="zh-CN"/>
        </w:rPr>
        <w:t xml:space="preserve"> can be skipped. </w:t>
      </w:r>
    </w:p>
    <w:p w14:paraId="09F30413" w14:textId="77777777" w:rsidR="00A25D92" w:rsidRPr="007B0B1B" w:rsidRDefault="00A25D92" w:rsidP="00A25D92">
      <w:pPr>
        <w:rPr>
          <w:rFonts w:asciiTheme="minorHAnsi" w:hAnsiTheme="minorHAnsi" w:cstheme="minorHAnsi"/>
          <w:b/>
          <w:bCs/>
          <w:lang w:val="en-US" w:eastAsia="zh-CN"/>
        </w:rPr>
      </w:pPr>
      <w:r w:rsidRPr="007B0B1B">
        <w:rPr>
          <w:rFonts w:asciiTheme="minorHAnsi" w:hAnsiTheme="minorHAnsi" w:cstheme="minorHAnsi"/>
          <w:b/>
          <w:bCs/>
          <w:lang w:val="en-US" w:eastAsia="zh-CN"/>
        </w:rPr>
        <w:t xml:space="preserve">Proposal 5: The necessity of TC for gradual timing adjustment for FR2 PC6 UE shall be confirmed, while both Option 1 and Option 2 works for this purpose. </w:t>
      </w:r>
    </w:p>
    <w:p w14:paraId="7708BB5A" w14:textId="77777777" w:rsidR="00A25D92" w:rsidRPr="007B0B1B" w:rsidRDefault="00A25D92" w:rsidP="00A25D92">
      <w:pPr>
        <w:rPr>
          <w:rFonts w:asciiTheme="minorHAnsi" w:hAnsiTheme="minorHAnsi" w:cstheme="minorHAnsi"/>
          <w:b/>
          <w:bCs/>
          <w:lang w:val="en-US" w:eastAsia="zh-CN"/>
        </w:rPr>
      </w:pPr>
      <w:r w:rsidRPr="007B0B1B">
        <w:rPr>
          <w:rFonts w:asciiTheme="minorHAnsi" w:hAnsiTheme="minorHAnsi" w:cstheme="minorHAnsi"/>
          <w:b/>
          <w:bCs/>
          <w:lang w:val="en-US" w:eastAsia="zh-CN"/>
        </w:rPr>
        <w:t xml:space="preserve">Proposal </w:t>
      </w:r>
      <w:r>
        <w:rPr>
          <w:rFonts w:asciiTheme="minorHAnsi" w:hAnsiTheme="minorHAnsi" w:cstheme="minorHAnsi"/>
          <w:b/>
          <w:bCs/>
          <w:lang w:val="en-US" w:eastAsia="zh-CN"/>
        </w:rPr>
        <w:t>6</w:t>
      </w:r>
      <w:r w:rsidRPr="007B0B1B">
        <w:rPr>
          <w:rFonts w:asciiTheme="minorHAnsi" w:hAnsiTheme="minorHAnsi" w:cstheme="minorHAnsi"/>
          <w:b/>
          <w:bCs/>
          <w:lang w:val="en-US" w:eastAsia="zh-CN"/>
        </w:rPr>
        <w:t xml:space="preserve">: </w:t>
      </w:r>
      <w:r>
        <w:rPr>
          <w:rFonts w:asciiTheme="minorHAnsi" w:hAnsiTheme="minorHAnsi" w:cstheme="minorHAnsi"/>
          <w:b/>
          <w:bCs/>
          <w:lang w:val="en-US" w:eastAsia="zh-CN"/>
        </w:rPr>
        <w:t>For</w:t>
      </w:r>
      <w:r w:rsidRPr="007B0B1B">
        <w:rPr>
          <w:rFonts w:asciiTheme="minorHAnsi" w:hAnsiTheme="minorHAnsi" w:cstheme="minorHAnsi"/>
          <w:b/>
          <w:bCs/>
          <w:lang w:val="en-US" w:eastAsia="zh-CN"/>
        </w:rPr>
        <w:t xml:space="preserve"> TC for </w:t>
      </w:r>
      <w:r>
        <w:rPr>
          <w:rFonts w:asciiTheme="minorHAnsi" w:hAnsiTheme="minorHAnsi" w:cstheme="minorHAnsi"/>
          <w:b/>
          <w:bCs/>
          <w:lang w:val="en-US" w:eastAsia="zh-CN"/>
        </w:rPr>
        <w:t>one shot large UL timing adjustment for FR2 PC6 UE, new test case shall be introduced to verify (1) the condition to apply one shot large UL timing adjustment, and (2) new transmit timing behavior and accuracy for one shot large UL timing adjustment</w:t>
      </w:r>
      <w:r w:rsidRPr="007B0B1B">
        <w:rPr>
          <w:rFonts w:asciiTheme="minorHAnsi" w:hAnsiTheme="minorHAnsi" w:cstheme="minorHAnsi"/>
          <w:b/>
          <w:bCs/>
          <w:lang w:val="en-US" w:eastAsia="zh-CN"/>
        </w:rPr>
        <w:t xml:space="preserve">. </w:t>
      </w:r>
    </w:p>
    <w:p w14:paraId="4DD8770B" w14:textId="77777777" w:rsidR="00A25D92" w:rsidRPr="00A25D92" w:rsidRDefault="00A25D92" w:rsidP="00A25D92">
      <w:pPr>
        <w:rPr>
          <w:rFonts w:asciiTheme="minorHAnsi" w:hAnsiTheme="minorHAnsi" w:cstheme="minorHAnsi"/>
          <w:b/>
          <w:bCs/>
          <w:lang w:val="en-US" w:eastAsia="zh-CN"/>
        </w:rPr>
      </w:pPr>
      <w:r w:rsidRPr="00A25D92">
        <w:rPr>
          <w:rFonts w:asciiTheme="minorHAnsi" w:hAnsiTheme="minorHAnsi" w:cstheme="minorHAnsi"/>
          <w:b/>
          <w:bCs/>
          <w:lang w:val="en-US" w:eastAsia="zh-CN"/>
        </w:rPr>
        <w:t xml:space="preserve">Proposal 7: For TC for SSB-based L1-SINR measurement, RAN4 reuse Rel-16 L1-SINR test cases, and no need to define new test cases under AWGN with 19444 Hz frequency offset. </w:t>
      </w:r>
    </w:p>
    <w:p w14:paraId="1DCCAF6F" w14:textId="40725954" w:rsidR="008429AD" w:rsidRDefault="005A4468"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 xml:space="preserve">New WID on NR support for </w:t>
      </w:r>
      <w:proofErr w:type="gramStart"/>
      <w:r w:rsidRPr="00871E3E">
        <w:rPr>
          <w:rFonts w:asciiTheme="minorHAnsi" w:hAnsiTheme="minorHAnsi" w:cstheme="minorHAnsi"/>
          <w:bCs/>
        </w:rPr>
        <w:t>high speed</w:t>
      </w:r>
      <w:proofErr w:type="gramEnd"/>
      <w:r w:rsidRPr="00871E3E">
        <w:rPr>
          <w:rFonts w:asciiTheme="minorHAnsi" w:hAnsiTheme="minorHAnsi" w:cstheme="minorHAnsi"/>
          <w:bCs/>
        </w:rPr>
        <w:t xml:space="preserve">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 xml:space="preserve">Revised WID on NR support for </w:t>
      </w:r>
      <w:proofErr w:type="gramStart"/>
      <w:r w:rsidRPr="002E37DC">
        <w:rPr>
          <w:rFonts w:asciiTheme="minorHAnsi" w:hAnsiTheme="minorHAnsi" w:cstheme="minorHAnsi"/>
          <w:bCs/>
          <w:lang w:eastAsia="zh-CN"/>
        </w:rPr>
        <w:t>high speed</w:t>
      </w:r>
      <w:proofErr w:type="gramEnd"/>
      <w:r w:rsidRPr="002E37DC">
        <w:rPr>
          <w:rFonts w:asciiTheme="minorHAnsi" w:hAnsiTheme="minorHAnsi" w:cstheme="minorHAnsi"/>
          <w:bCs/>
          <w:lang w:eastAsia="zh-CN"/>
        </w:rPr>
        <w:t xml:space="preserve"> train scenario in fr</w:t>
      </w:r>
      <w:r>
        <w:rPr>
          <w:rFonts w:asciiTheme="minorHAnsi" w:hAnsiTheme="minorHAnsi" w:cstheme="minorHAnsi"/>
          <w:bCs/>
          <w:lang w:eastAsia="zh-CN"/>
        </w:rPr>
        <w:t>equency range 2 (FR2)”, Samsung.</w:t>
      </w:r>
    </w:p>
    <w:p w14:paraId="2CAA930C" w14:textId="46A0DE53" w:rsidR="00BA45F7" w:rsidRDefault="00255A76" w:rsidP="003A43FE">
      <w:pPr>
        <w:rPr>
          <w:rFonts w:asciiTheme="minorHAnsi" w:hAnsiTheme="minorHAnsi" w:cstheme="minorHAnsi"/>
          <w:bCs/>
          <w:lang w:eastAsia="zh-CN"/>
        </w:rPr>
      </w:pPr>
      <w:r>
        <w:rPr>
          <w:rFonts w:asciiTheme="minorHAnsi" w:hAnsiTheme="minorHAnsi" w:cstheme="minorHAnsi"/>
          <w:bCs/>
          <w:lang w:eastAsia="zh-CN"/>
        </w:rPr>
        <w:t xml:space="preserve">[3] </w:t>
      </w:r>
      <w:r w:rsidRPr="00255A76">
        <w:rPr>
          <w:rFonts w:asciiTheme="minorHAnsi" w:hAnsiTheme="minorHAnsi" w:cstheme="minorHAnsi"/>
          <w:bCs/>
          <w:lang w:eastAsia="zh-CN"/>
        </w:rPr>
        <w:t>RP-220925</w:t>
      </w:r>
      <w:r>
        <w:rPr>
          <w:rFonts w:asciiTheme="minorHAnsi" w:hAnsiTheme="minorHAnsi" w:cstheme="minorHAnsi"/>
          <w:bCs/>
          <w:lang w:eastAsia="zh-CN"/>
        </w:rPr>
        <w:t xml:space="preserve">, “Status report for WI </w:t>
      </w:r>
      <w:r w:rsidRPr="00255A76">
        <w:rPr>
          <w:rFonts w:asciiTheme="minorHAnsi" w:hAnsiTheme="minorHAnsi" w:cstheme="minorHAnsi"/>
          <w:bCs/>
          <w:lang w:eastAsia="zh-CN"/>
        </w:rPr>
        <w:t xml:space="preserve">NR support for </w:t>
      </w:r>
      <w:proofErr w:type="gramStart"/>
      <w:r w:rsidRPr="00255A76">
        <w:rPr>
          <w:rFonts w:asciiTheme="minorHAnsi" w:hAnsiTheme="minorHAnsi" w:cstheme="minorHAnsi"/>
          <w:bCs/>
          <w:lang w:eastAsia="zh-CN"/>
        </w:rPr>
        <w:t>high speed</w:t>
      </w:r>
      <w:proofErr w:type="gramEnd"/>
      <w:r w:rsidRPr="00255A76">
        <w:rPr>
          <w:rFonts w:asciiTheme="minorHAnsi" w:hAnsiTheme="minorHAnsi" w:cstheme="minorHAnsi"/>
          <w:bCs/>
          <w:lang w:eastAsia="zh-CN"/>
        </w:rPr>
        <w:t xml:space="preserve"> train scenario in frequency range 2 (FR2)</w:t>
      </w:r>
      <w:r>
        <w:rPr>
          <w:rFonts w:asciiTheme="minorHAnsi" w:hAnsiTheme="minorHAnsi" w:cstheme="minorHAnsi"/>
          <w:bCs/>
          <w:lang w:eastAsia="zh-CN"/>
        </w:rPr>
        <w:t>”, Samsung.</w:t>
      </w:r>
    </w:p>
    <w:p w14:paraId="247DF4B7" w14:textId="4E089270" w:rsidR="00255A76" w:rsidRDefault="00255A76" w:rsidP="003A43FE">
      <w:pPr>
        <w:rPr>
          <w:rFonts w:asciiTheme="minorHAnsi" w:hAnsiTheme="minorHAnsi" w:cstheme="minorHAnsi"/>
          <w:bCs/>
          <w:lang w:eastAsia="zh-CN"/>
        </w:rPr>
      </w:pPr>
      <w:r>
        <w:rPr>
          <w:rFonts w:asciiTheme="minorHAnsi" w:hAnsiTheme="minorHAnsi" w:cstheme="minorHAnsi"/>
          <w:bCs/>
          <w:lang w:eastAsia="zh-CN"/>
        </w:rPr>
        <w:t>[4] RP-220316, “</w:t>
      </w:r>
      <w:r w:rsidRPr="00255A76">
        <w:rPr>
          <w:rFonts w:asciiTheme="minorHAnsi" w:hAnsiTheme="minorHAnsi" w:cstheme="minorHAnsi"/>
          <w:bCs/>
          <w:lang w:eastAsia="zh-CN"/>
        </w:rPr>
        <w:t xml:space="preserve">WI summary for NR support for </w:t>
      </w:r>
      <w:proofErr w:type="gramStart"/>
      <w:r w:rsidRPr="00255A76">
        <w:rPr>
          <w:rFonts w:asciiTheme="minorHAnsi" w:hAnsiTheme="minorHAnsi" w:cstheme="minorHAnsi"/>
          <w:bCs/>
          <w:lang w:eastAsia="zh-CN"/>
        </w:rPr>
        <w:t>high speed</w:t>
      </w:r>
      <w:proofErr w:type="gramEnd"/>
      <w:r w:rsidRPr="00255A76">
        <w:rPr>
          <w:rFonts w:asciiTheme="minorHAnsi" w:hAnsiTheme="minorHAnsi" w:cstheme="minorHAnsi"/>
          <w:bCs/>
          <w:lang w:eastAsia="zh-CN"/>
        </w:rPr>
        <w:t xml:space="preserve"> train scenario in frequency range 2 (FR2)</w:t>
      </w:r>
      <w:r>
        <w:rPr>
          <w:rFonts w:asciiTheme="minorHAnsi" w:hAnsiTheme="minorHAnsi" w:cstheme="minorHAnsi"/>
          <w:bCs/>
          <w:lang w:eastAsia="zh-CN"/>
        </w:rPr>
        <w:t xml:space="preserve">”, Samsung. </w:t>
      </w:r>
    </w:p>
    <w:p w14:paraId="39E6BF69" w14:textId="2871E128" w:rsidR="00844EBE" w:rsidRDefault="00844EBE" w:rsidP="003A43FE">
      <w:pPr>
        <w:rPr>
          <w:rFonts w:asciiTheme="minorHAnsi" w:hAnsiTheme="minorHAnsi" w:cstheme="minorHAnsi"/>
          <w:bCs/>
          <w:lang w:eastAsia="zh-CN"/>
        </w:rPr>
      </w:pPr>
      <w:r>
        <w:rPr>
          <w:rFonts w:asciiTheme="minorHAnsi" w:hAnsiTheme="minorHAnsi" w:cstheme="minorHAnsi"/>
          <w:bCs/>
          <w:lang w:eastAsia="zh-CN"/>
        </w:rPr>
        <w:t xml:space="preserve">[5] </w:t>
      </w:r>
      <w:r w:rsidR="008001E0" w:rsidRPr="008001E0">
        <w:rPr>
          <w:rFonts w:asciiTheme="minorHAnsi" w:hAnsiTheme="minorHAnsi" w:cstheme="minorHAnsi"/>
          <w:bCs/>
          <w:lang w:eastAsia="zh-CN"/>
        </w:rPr>
        <w:t>R4-2206016</w:t>
      </w:r>
      <w:r w:rsidR="008001E0">
        <w:rPr>
          <w:rFonts w:asciiTheme="minorHAnsi" w:hAnsiTheme="minorHAnsi" w:cstheme="minorHAnsi"/>
          <w:bCs/>
          <w:lang w:eastAsia="zh-CN"/>
        </w:rPr>
        <w:t>, “</w:t>
      </w:r>
      <w:r w:rsidR="008001E0" w:rsidRPr="008001E0">
        <w:rPr>
          <w:rFonts w:asciiTheme="minorHAnsi" w:hAnsiTheme="minorHAnsi" w:cstheme="minorHAnsi"/>
          <w:bCs/>
          <w:lang w:eastAsia="zh-CN"/>
        </w:rPr>
        <w:t>Big CR to TS 38.133 on HST FR2 RRM Core Requirements</w:t>
      </w:r>
      <w:r w:rsidR="008001E0">
        <w:rPr>
          <w:rFonts w:asciiTheme="minorHAnsi" w:hAnsiTheme="minorHAnsi" w:cstheme="minorHAnsi"/>
          <w:bCs/>
          <w:lang w:eastAsia="zh-CN"/>
        </w:rPr>
        <w:t xml:space="preserve">”, </w:t>
      </w:r>
      <w:r w:rsidR="008001E0" w:rsidRPr="008001E0">
        <w:rPr>
          <w:rFonts w:asciiTheme="minorHAnsi" w:hAnsiTheme="minorHAnsi" w:cstheme="minorHAnsi"/>
          <w:bCs/>
          <w:lang w:eastAsia="zh-CN"/>
        </w:rPr>
        <w:t>Nokia, Nokia Shanghai Bell</w:t>
      </w:r>
      <w:r w:rsidR="008001E0">
        <w:rPr>
          <w:rFonts w:asciiTheme="minorHAnsi" w:hAnsiTheme="minorHAnsi" w:cstheme="minorHAnsi"/>
          <w:bCs/>
          <w:lang w:eastAsia="zh-CN"/>
        </w:rPr>
        <w:t xml:space="preserve">. </w:t>
      </w:r>
    </w:p>
    <w:p w14:paraId="33D78D21" w14:textId="268BFF45" w:rsidR="00424B3B" w:rsidRDefault="00424B3B" w:rsidP="003A43FE">
      <w:pPr>
        <w:rPr>
          <w:rFonts w:asciiTheme="minorHAnsi" w:hAnsiTheme="minorHAnsi" w:cstheme="minorHAnsi"/>
          <w:bCs/>
          <w:lang w:eastAsia="zh-CN"/>
        </w:rPr>
      </w:pPr>
      <w:r>
        <w:rPr>
          <w:rFonts w:asciiTheme="minorHAnsi" w:hAnsiTheme="minorHAnsi" w:cstheme="minorHAnsi"/>
          <w:bCs/>
          <w:lang w:eastAsia="zh-CN"/>
        </w:rPr>
        <w:t xml:space="preserve">[6] </w:t>
      </w:r>
      <w:r w:rsidRPr="00424B3B">
        <w:rPr>
          <w:rFonts w:asciiTheme="minorHAnsi" w:hAnsiTheme="minorHAnsi" w:cstheme="minorHAnsi"/>
          <w:bCs/>
          <w:lang w:eastAsia="zh-CN"/>
        </w:rPr>
        <w:t>R4-2210609</w:t>
      </w:r>
      <w:r>
        <w:rPr>
          <w:rFonts w:asciiTheme="minorHAnsi" w:hAnsiTheme="minorHAnsi" w:cstheme="minorHAnsi"/>
          <w:bCs/>
          <w:lang w:eastAsia="zh-CN"/>
        </w:rPr>
        <w:t>, “</w:t>
      </w:r>
      <w:r w:rsidRPr="00424B3B">
        <w:rPr>
          <w:rFonts w:asciiTheme="minorHAnsi" w:hAnsiTheme="minorHAnsi" w:cstheme="minorHAnsi"/>
          <w:bCs/>
          <w:lang w:eastAsia="zh-CN"/>
        </w:rPr>
        <w:t>WF on RRM performance requirement for FR2 HST</w:t>
      </w:r>
      <w:r>
        <w:rPr>
          <w:rFonts w:asciiTheme="minorHAnsi" w:hAnsiTheme="minorHAnsi" w:cstheme="minorHAnsi"/>
          <w:bCs/>
          <w:lang w:eastAsia="zh-CN"/>
        </w:rPr>
        <w:t>”, Samsung.</w:t>
      </w:r>
    </w:p>
    <w:p w14:paraId="21C271E8" w14:textId="045BCACC" w:rsidR="00E16574" w:rsidRPr="00A25D92" w:rsidRDefault="005B0D4F" w:rsidP="00DD28BC">
      <w:pPr>
        <w:rPr>
          <w:rFonts w:asciiTheme="minorHAnsi" w:hAnsiTheme="minorHAnsi" w:cstheme="minorHAnsi"/>
          <w:bCs/>
          <w:lang w:eastAsia="zh-CN"/>
        </w:rPr>
      </w:pPr>
      <w:r>
        <w:rPr>
          <w:rFonts w:asciiTheme="minorHAnsi" w:hAnsiTheme="minorHAnsi" w:cstheme="minorHAnsi"/>
          <w:bCs/>
          <w:lang w:eastAsia="zh-CN"/>
        </w:rPr>
        <w:t>[7] R4-2212469, “</w:t>
      </w:r>
      <w:r w:rsidRPr="005B0D4F">
        <w:rPr>
          <w:rFonts w:asciiTheme="minorHAnsi" w:hAnsiTheme="minorHAnsi" w:cstheme="minorHAnsi"/>
          <w:bCs/>
          <w:lang w:eastAsia="zh-CN"/>
        </w:rPr>
        <w:t>Simulation results of L1 and L3 measurement accuracy for FR2 HST</w:t>
      </w:r>
      <w:r>
        <w:rPr>
          <w:rFonts w:asciiTheme="minorHAnsi" w:hAnsiTheme="minorHAnsi" w:cstheme="minorHAnsi"/>
          <w:bCs/>
          <w:lang w:eastAsia="zh-CN"/>
        </w:rPr>
        <w:t xml:space="preserve">”, Samsung. </w:t>
      </w:r>
    </w:p>
    <w:sectPr w:rsidR="00E16574" w:rsidRPr="00A25D92"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981D6" w14:textId="77777777" w:rsidR="00062207" w:rsidRDefault="00062207">
      <w:r>
        <w:separator/>
      </w:r>
    </w:p>
  </w:endnote>
  <w:endnote w:type="continuationSeparator" w:id="0">
    <w:p w14:paraId="12CDAAD5" w14:textId="77777777" w:rsidR="00062207" w:rsidRDefault="00062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C4B74" w14:textId="77777777" w:rsidR="00062207" w:rsidRDefault="00062207">
      <w:r>
        <w:separator/>
      </w:r>
    </w:p>
  </w:footnote>
  <w:footnote w:type="continuationSeparator" w:id="0">
    <w:p w14:paraId="6CB710A1" w14:textId="77777777" w:rsidR="00062207" w:rsidRDefault="00062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9"/>
  </w:num>
  <w:num w:numId="4">
    <w:abstractNumId w:val="13"/>
  </w:num>
  <w:num w:numId="5">
    <w:abstractNumId w:val="3"/>
  </w:num>
  <w:num w:numId="6">
    <w:abstractNumId w:val="18"/>
  </w:num>
  <w:num w:numId="7">
    <w:abstractNumId w:val="15"/>
  </w:num>
  <w:num w:numId="8">
    <w:abstractNumId w:val="11"/>
  </w:num>
  <w:num w:numId="9">
    <w:abstractNumId w:val="14"/>
  </w:num>
  <w:num w:numId="10">
    <w:abstractNumId w:val="6"/>
  </w:num>
  <w:num w:numId="11">
    <w:abstractNumId w:val="12"/>
  </w:num>
  <w:num w:numId="12">
    <w:abstractNumId w:val="8"/>
  </w:num>
  <w:num w:numId="13">
    <w:abstractNumId w:val="17"/>
  </w:num>
  <w:num w:numId="14">
    <w:abstractNumId w:val="4"/>
  </w:num>
  <w:num w:numId="15">
    <w:abstractNumId w:val="1"/>
  </w:num>
  <w:num w:numId="16">
    <w:abstractNumId w:val="16"/>
  </w:num>
  <w:num w:numId="17">
    <w:abstractNumId w:val="5"/>
  </w:num>
  <w:num w:numId="18">
    <w:abstractNumId w:val="2"/>
  </w:num>
  <w:num w:numId="19">
    <w:abstractNumId w:val="0"/>
  </w:num>
  <w:num w:numId="2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16914"/>
    <w:rsid w:val="000236C3"/>
    <w:rsid w:val="0002530B"/>
    <w:rsid w:val="00026F3E"/>
    <w:rsid w:val="0003171D"/>
    <w:rsid w:val="00031C1D"/>
    <w:rsid w:val="00032AF6"/>
    <w:rsid w:val="000353D1"/>
    <w:rsid w:val="00040797"/>
    <w:rsid w:val="00042695"/>
    <w:rsid w:val="000457A1"/>
    <w:rsid w:val="00050001"/>
    <w:rsid w:val="00052041"/>
    <w:rsid w:val="0005326A"/>
    <w:rsid w:val="00054750"/>
    <w:rsid w:val="00057F68"/>
    <w:rsid w:val="0006109E"/>
    <w:rsid w:val="00062207"/>
    <w:rsid w:val="0006266D"/>
    <w:rsid w:val="00065506"/>
    <w:rsid w:val="00067E07"/>
    <w:rsid w:val="00071E68"/>
    <w:rsid w:val="00072282"/>
    <w:rsid w:val="0007382E"/>
    <w:rsid w:val="000766E1"/>
    <w:rsid w:val="00077AE4"/>
    <w:rsid w:val="00077FF6"/>
    <w:rsid w:val="00080902"/>
    <w:rsid w:val="00080D82"/>
    <w:rsid w:val="00081692"/>
    <w:rsid w:val="00082C46"/>
    <w:rsid w:val="00083764"/>
    <w:rsid w:val="00087548"/>
    <w:rsid w:val="00093E7E"/>
    <w:rsid w:val="00096F36"/>
    <w:rsid w:val="000A1830"/>
    <w:rsid w:val="000A4121"/>
    <w:rsid w:val="000A4AA3"/>
    <w:rsid w:val="000A550E"/>
    <w:rsid w:val="000B18A0"/>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639C"/>
    <w:rsid w:val="00107688"/>
    <w:rsid w:val="00110E26"/>
    <w:rsid w:val="001117EF"/>
    <w:rsid w:val="00117BD6"/>
    <w:rsid w:val="001206C2"/>
    <w:rsid w:val="00121360"/>
    <w:rsid w:val="00121978"/>
    <w:rsid w:val="00123422"/>
    <w:rsid w:val="00124220"/>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2183"/>
    <w:rsid w:val="00174284"/>
    <w:rsid w:val="001751AB"/>
    <w:rsid w:val="00175A3F"/>
    <w:rsid w:val="00176427"/>
    <w:rsid w:val="00180E09"/>
    <w:rsid w:val="001832A4"/>
    <w:rsid w:val="00183D4C"/>
    <w:rsid w:val="00183F6D"/>
    <w:rsid w:val="0018670E"/>
    <w:rsid w:val="0018672F"/>
    <w:rsid w:val="0018681E"/>
    <w:rsid w:val="00187737"/>
    <w:rsid w:val="00187C00"/>
    <w:rsid w:val="00191505"/>
    <w:rsid w:val="00195077"/>
    <w:rsid w:val="0019533C"/>
    <w:rsid w:val="001A08AA"/>
    <w:rsid w:val="001A4177"/>
    <w:rsid w:val="001A7004"/>
    <w:rsid w:val="001B4F40"/>
    <w:rsid w:val="001C1409"/>
    <w:rsid w:val="001C2EC3"/>
    <w:rsid w:val="001C4A89"/>
    <w:rsid w:val="001C6177"/>
    <w:rsid w:val="001C636C"/>
    <w:rsid w:val="001D0363"/>
    <w:rsid w:val="001D12EA"/>
    <w:rsid w:val="001D39C5"/>
    <w:rsid w:val="001D7D94"/>
    <w:rsid w:val="001E064E"/>
    <w:rsid w:val="001E0673"/>
    <w:rsid w:val="001E2351"/>
    <w:rsid w:val="001E4218"/>
    <w:rsid w:val="001E4B3E"/>
    <w:rsid w:val="001E52F2"/>
    <w:rsid w:val="001F0B20"/>
    <w:rsid w:val="001F7E8A"/>
    <w:rsid w:val="00200A62"/>
    <w:rsid w:val="0020272F"/>
    <w:rsid w:val="00203740"/>
    <w:rsid w:val="002046C7"/>
    <w:rsid w:val="00211143"/>
    <w:rsid w:val="0021162C"/>
    <w:rsid w:val="002138EA"/>
    <w:rsid w:val="00213F84"/>
    <w:rsid w:val="00214FBD"/>
    <w:rsid w:val="00221F9A"/>
    <w:rsid w:val="00222897"/>
    <w:rsid w:val="00222B0C"/>
    <w:rsid w:val="00227A12"/>
    <w:rsid w:val="00230769"/>
    <w:rsid w:val="00230859"/>
    <w:rsid w:val="002326ED"/>
    <w:rsid w:val="00232E2B"/>
    <w:rsid w:val="00235394"/>
    <w:rsid w:val="00235577"/>
    <w:rsid w:val="002435CA"/>
    <w:rsid w:val="0024469F"/>
    <w:rsid w:val="00245EFB"/>
    <w:rsid w:val="00251B51"/>
    <w:rsid w:val="002529D2"/>
    <w:rsid w:val="00252E27"/>
    <w:rsid w:val="002537BC"/>
    <w:rsid w:val="00255A76"/>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1AB2"/>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4B52"/>
    <w:rsid w:val="002C5C0E"/>
    <w:rsid w:val="002D03E5"/>
    <w:rsid w:val="002D14DE"/>
    <w:rsid w:val="002D36EB"/>
    <w:rsid w:val="002E195F"/>
    <w:rsid w:val="002E2CE9"/>
    <w:rsid w:val="002E345E"/>
    <w:rsid w:val="002E3BF7"/>
    <w:rsid w:val="002E5694"/>
    <w:rsid w:val="002F158C"/>
    <w:rsid w:val="002F4093"/>
    <w:rsid w:val="002F5636"/>
    <w:rsid w:val="003001DD"/>
    <w:rsid w:val="003022A5"/>
    <w:rsid w:val="00305393"/>
    <w:rsid w:val="00305CF9"/>
    <w:rsid w:val="00311116"/>
    <w:rsid w:val="00311148"/>
    <w:rsid w:val="0031298A"/>
    <w:rsid w:val="00315867"/>
    <w:rsid w:val="00323613"/>
    <w:rsid w:val="003260D7"/>
    <w:rsid w:val="003267D0"/>
    <w:rsid w:val="003302F3"/>
    <w:rsid w:val="00332A1C"/>
    <w:rsid w:val="003356B9"/>
    <w:rsid w:val="003474AD"/>
    <w:rsid w:val="00351B8E"/>
    <w:rsid w:val="00355873"/>
    <w:rsid w:val="0035660F"/>
    <w:rsid w:val="003628B9"/>
    <w:rsid w:val="00362C6E"/>
    <w:rsid w:val="00362D8F"/>
    <w:rsid w:val="00367397"/>
    <w:rsid w:val="00367724"/>
    <w:rsid w:val="00370F68"/>
    <w:rsid w:val="003729EC"/>
    <w:rsid w:val="003730C9"/>
    <w:rsid w:val="00373CF5"/>
    <w:rsid w:val="003763D8"/>
    <w:rsid w:val="003770F6"/>
    <w:rsid w:val="0038258E"/>
    <w:rsid w:val="00391FCC"/>
    <w:rsid w:val="00392D61"/>
    <w:rsid w:val="00393042"/>
    <w:rsid w:val="00394AD5"/>
    <w:rsid w:val="0039642D"/>
    <w:rsid w:val="003A2E40"/>
    <w:rsid w:val="003A43FE"/>
    <w:rsid w:val="003A4F44"/>
    <w:rsid w:val="003B0158"/>
    <w:rsid w:val="003B027F"/>
    <w:rsid w:val="003B3CB3"/>
    <w:rsid w:val="003B56DB"/>
    <w:rsid w:val="003B5A80"/>
    <w:rsid w:val="003B755E"/>
    <w:rsid w:val="003C000B"/>
    <w:rsid w:val="003C228E"/>
    <w:rsid w:val="003C51E7"/>
    <w:rsid w:val="003C7B1F"/>
    <w:rsid w:val="003D0331"/>
    <w:rsid w:val="003D1EFD"/>
    <w:rsid w:val="003D28BF"/>
    <w:rsid w:val="003D4215"/>
    <w:rsid w:val="003D7719"/>
    <w:rsid w:val="003E456F"/>
    <w:rsid w:val="003F0C1D"/>
    <w:rsid w:val="003F1C1B"/>
    <w:rsid w:val="003F3058"/>
    <w:rsid w:val="004007FE"/>
    <w:rsid w:val="00401144"/>
    <w:rsid w:val="00407661"/>
    <w:rsid w:val="00410314"/>
    <w:rsid w:val="00411995"/>
    <w:rsid w:val="00412063"/>
    <w:rsid w:val="00412EB1"/>
    <w:rsid w:val="00414118"/>
    <w:rsid w:val="00416084"/>
    <w:rsid w:val="00416811"/>
    <w:rsid w:val="00422F51"/>
    <w:rsid w:val="00424B3B"/>
    <w:rsid w:val="00424F8C"/>
    <w:rsid w:val="004271BA"/>
    <w:rsid w:val="00433F81"/>
    <w:rsid w:val="00434DC1"/>
    <w:rsid w:val="004350F4"/>
    <w:rsid w:val="00435144"/>
    <w:rsid w:val="004412A0"/>
    <w:rsid w:val="00450161"/>
    <w:rsid w:val="00450F27"/>
    <w:rsid w:val="00456A75"/>
    <w:rsid w:val="00461E39"/>
    <w:rsid w:val="00462D3A"/>
    <w:rsid w:val="00463521"/>
    <w:rsid w:val="00471125"/>
    <w:rsid w:val="0047437A"/>
    <w:rsid w:val="00484C51"/>
    <w:rsid w:val="0048543E"/>
    <w:rsid w:val="00485492"/>
    <w:rsid w:val="00486711"/>
    <w:rsid w:val="004868C1"/>
    <w:rsid w:val="00486A5C"/>
    <w:rsid w:val="0048750F"/>
    <w:rsid w:val="004A09D4"/>
    <w:rsid w:val="004A2652"/>
    <w:rsid w:val="004A495F"/>
    <w:rsid w:val="004A4B5C"/>
    <w:rsid w:val="004A71D7"/>
    <w:rsid w:val="004B6B0F"/>
    <w:rsid w:val="004B762D"/>
    <w:rsid w:val="004C15FF"/>
    <w:rsid w:val="004C33EA"/>
    <w:rsid w:val="004C68EB"/>
    <w:rsid w:val="004D43CA"/>
    <w:rsid w:val="004D67CC"/>
    <w:rsid w:val="004E1ECF"/>
    <w:rsid w:val="004E2659"/>
    <w:rsid w:val="004E39EE"/>
    <w:rsid w:val="004E56E0"/>
    <w:rsid w:val="004E7329"/>
    <w:rsid w:val="004F0DFB"/>
    <w:rsid w:val="004F2CB0"/>
    <w:rsid w:val="004F5B20"/>
    <w:rsid w:val="005017F7"/>
    <w:rsid w:val="00501FA7"/>
    <w:rsid w:val="005036A1"/>
    <w:rsid w:val="00505BFA"/>
    <w:rsid w:val="005071B4"/>
    <w:rsid w:val="00510D97"/>
    <w:rsid w:val="005117A9"/>
    <w:rsid w:val="00511F57"/>
    <w:rsid w:val="005131D3"/>
    <w:rsid w:val="00515CBE"/>
    <w:rsid w:val="00515E2B"/>
    <w:rsid w:val="00516092"/>
    <w:rsid w:val="00517354"/>
    <w:rsid w:val="005173CE"/>
    <w:rsid w:val="00521DDF"/>
    <w:rsid w:val="00522A7E"/>
    <w:rsid w:val="00522F20"/>
    <w:rsid w:val="005259B8"/>
    <w:rsid w:val="00530A2E"/>
    <w:rsid w:val="00530FBE"/>
    <w:rsid w:val="005339DB"/>
    <w:rsid w:val="00534702"/>
    <w:rsid w:val="00534C89"/>
    <w:rsid w:val="00541573"/>
    <w:rsid w:val="00541D12"/>
    <w:rsid w:val="00541D59"/>
    <w:rsid w:val="0054348A"/>
    <w:rsid w:val="0054383B"/>
    <w:rsid w:val="00550DD1"/>
    <w:rsid w:val="0055136F"/>
    <w:rsid w:val="005516EA"/>
    <w:rsid w:val="0056479E"/>
    <w:rsid w:val="00574028"/>
    <w:rsid w:val="00580E09"/>
    <w:rsid w:val="005814E2"/>
    <w:rsid w:val="00582081"/>
    <w:rsid w:val="0058519C"/>
    <w:rsid w:val="00593201"/>
    <w:rsid w:val="005956EE"/>
    <w:rsid w:val="00595B3C"/>
    <w:rsid w:val="005976B1"/>
    <w:rsid w:val="005A083E"/>
    <w:rsid w:val="005A4468"/>
    <w:rsid w:val="005A4EA2"/>
    <w:rsid w:val="005A74E2"/>
    <w:rsid w:val="005A7A26"/>
    <w:rsid w:val="005B0A97"/>
    <w:rsid w:val="005B0D4F"/>
    <w:rsid w:val="005B145A"/>
    <w:rsid w:val="005B7C47"/>
    <w:rsid w:val="005C087C"/>
    <w:rsid w:val="005C1EA6"/>
    <w:rsid w:val="005C20B6"/>
    <w:rsid w:val="005D0B99"/>
    <w:rsid w:val="005D190F"/>
    <w:rsid w:val="005D308E"/>
    <w:rsid w:val="005D3A48"/>
    <w:rsid w:val="005D5AC0"/>
    <w:rsid w:val="005D6E74"/>
    <w:rsid w:val="005D7E46"/>
    <w:rsid w:val="005E0AF4"/>
    <w:rsid w:val="005E5C23"/>
    <w:rsid w:val="005F006F"/>
    <w:rsid w:val="005F2145"/>
    <w:rsid w:val="005F25CC"/>
    <w:rsid w:val="005F57D1"/>
    <w:rsid w:val="00600BA4"/>
    <w:rsid w:val="006016E1"/>
    <w:rsid w:val="00602D27"/>
    <w:rsid w:val="00610AC2"/>
    <w:rsid w:val="00613625"/>
    <w:rsid w:val="006144A1"/>
    <w:rsid w:val="00616096"/>
    <w:rsid w:val="006160A2"/>
    <w:rsid w:val="0062168F"/>
    <w:rsid w:val="00626535"/>
    <w:rsid w:val="006302AA"/>
    <w:rsid w:val="00632A6E"/>
    <w:rsid w:val="00634D84"/>
    <w:rsid w:val="00635B33"/>
    <w:rsid w:val="006363BD"/>
    <w:rsid w:val="006412DC"/>
    <w:rsid w:val="00642736"/>
    <w:rsid w:val="006437E5"/>
    <w:rsid w:val="00644790"/>
    <w:rsid w:val="006501AF"/>
    <w:rsid w:val="00650DDE"/>
    <w:rsid w:val="00652405"/>
    <w:rsid w:val="0065360C"/>
    <w:rsid w:val="0065561E"/>
    <w:rsid w:val="006564E0"/>
    <w:rsid w:val="00656CCF"/>
    <w:rsid w:val="00664B1C"/>
    <w:rsid w:val="00672307"/>
    <w:rsid w:val="006808C6"/>
    <w:rsid w:val="00692A68"/>
    <w:rsid w:val="00695D85"/>
    <w:rsid w:val="00696DB7"/>
    <w:rsid w:val="00697AEF"/>
    <w:rsid w:val="006A2715"/>
    <w:rsid w:val="006A39DE"/>
    <w:rsid w:val="006A5171"/>
    <w:rsid w:val="006A5871"/>
    <w:rsid w:val="006A6D23"/>
    <w:rsid w:val="006B012A"/>
    <w:rsid w:val="006B111B"/>
    <w:rsid w:val="006B5654"/>
    <w:rsid w:val="006C1C3B"/>
    <w:rsid w:val="006C37B3"/>
    <w:rsid w:val="006C4E43"/>
    <w:rsid w:val="006C62D3"/>
    <w:rsid w:val="006C6435"/>
    <w:rsid w:val="006C643E"/>
    <w:rsid w:val="006D3671"/>
    <w:rsid w:val="006D470A"/>
    <w:rsid w:val="006D48B8"/>
    <w:rsid w:val="006E0A73"/>
    <w:rsid w:val="006E0FEE"/>
    <w:rsid w:val="006E2F4C"/>
    <w:rsid w:val="006E6C11"/>
    <w:rsid w:val="006E7881"/>
    <w:rsid w:val="006F5564"/>
    <w:rsid w:val="006F57C6"/>
    <w:rsid w:val="006F74E4"/>
    <w:rsid w:val="006F7C0C"/>
    <w:rsid w:val="00700755"/>
    <w:rsid w:val="00700954"/>
    <w:rsid w:val="00704EFF"/>
    <w:rsid w:val="0070646B"/>
    <w:rsid w:val="0071232B"/>
    <w:rsid w:val="007130A2"/>
    <w:rsid w:val="00715463"/>
    <w:rsid w:val="00721E1E"/>
    <w:rsid w:val="00727F46"/>
    <w:rsid w:val="007302C5"/>
    <w:rsid w:val="00730655"/>
    <w:rsid w:val="007318A1"/>
    <w:rsid w:val="00731D77"/>
    <w:rsid w:val="00731EFD"/>
    <w:rsid w:val="00732360"/>
    <w:rsid w:val="00733588"/>
    <w:rsid w:val="0073390A"/>
    <w:rsid w:val="00734E64"/>
    <w:rsid w:val="00736B37"/>
    <w:rsid w:val="00736F41"/>
    <w:rsid w:val="007375C6"/>
    <w:rsid w:val="007439E9"/>
    <w:rsid w:val="00746CC9"/>
    <w:rsid w:val="00750FD8"/>
    <w:rsid w:val="00751001"/>
    <w:rsid w:val="007520B4"/>
    <w:rsid w:val="007530EF"/>
    <w:rsid w:val="00761F65"/>
    <w:rsid w:val="00772410"/>
    <w:rsid w:val="007737D8"/>
    <w:rsid w:val="007763C1"/>
    <w:rsid w:val="00777E82"/>
    <w:rsid w:val="00781359"/>
    <w:rsid w:val="00785251"/>
    <w:rsid w:val="00787237"/>
    <w:rsid w:val="0079126D"/>
    <w:rsid w:val="00791B81"/>
    <w:rsid w:val="00794A50"/>
    <w:rsid w:val="007A1DA0"/>
    <w:rsid w:val="007A5ACC"/>
    <w:rsid w:val="007A6D4E"/>
    <w:rsid w:val="007A6D8E"/>
    <w:rsid w:val="007A79FD"/>
    <w:rsid w:val="007B0B1B"/>
    <w:rsid w:val="007B0B9D"/>
    <w:rsid w:val="007B157E"/>
    <w:rsid w:val="007B43D6"/>
    <w:rsid w:val="007B5A43"/>
    <w:rsid w:val="007B709B"/>
    <w:rsid w:val="007C1343"/>
    <w:rsid w:val="007C1C76"/>
    <w:rsid w:val="007C1E65"/>
    <w:rsid w:val="007C4640"/>
    <w:rsid w:val="007C4B25"/>
    <w:rsid w:val="007C5EF1"/>
    <w:rsid w:val="007C68FC"/>
    <w:rsid w:val="007C7BF5"/>
    <w:rsid w:val="007D75E5"/>
    <w:rsid w:val="007D773E"/>
    <w:rsid w:val="007E066E"/>
    <w:rsid w:val="007E1356"/>
    <w:rsid w:val="007E20FC"/>
    <w:rsid w:val="007E7062"/>
    <w:rsid w:val="007F0E1E"/>
    <w:rsid w:val="007F29A7"/>
    <w:rsid w:val="007F2D47"/>
    <w:rsid w:val="007F409E"/>
    <w:rsid w:val="007F6658"/>
    <w:rsid w:val="008001E0"/>
    <w:rsid w:val="008021CD"/>
    <w:rsid w:val="00802CBD"/>
    <w:rsid w:val="00803915"/>
    <w:rsid w:val="008051D1"/>
    <w:rsid w:val="008145E5"/>
    <w:rsid w:val="00816078"/>
    <w:rsid w:val="008177E3"/>
    <w:rsid w:val="00821DDF"/>
    <w:rsid w:val="00823AA9"/>
    <w:rsid w:val="00825CD8"/>
    <w:rsid w:val="00827324"/>
    <w:rsid w:val="00836AD4"/>
    <w:rsid w:val="00837AAE"/>
    <w:rsid w:val="008429AD"/>
    <w:rsid w:val="008443C0"/>
    <w:rsid w:val="00844EBE"/>
    <w:rsid w:val="00850C75"/>
    <w:rsid w:val="00850E39"/>
    <w:rsid w:val="00854EF2"/>
    <w:rsid w:val="00855173"/>
    <w:rsid w:val="008557D9"/>
    <w:rsid w:val="00855BF7"/>
    <w:rsid w:val="00856214"/>
    <w:rsid w:val="0086027E"/>
    <w:rsid w:val="0086060E"/>
    <w:rsid w:val="008618FD"/>
    <w:rsid w:val="00862089"/>
    <w:rsid w:val="00866D5B"/>
    <w:rsid w:val="00866FF5"/>
    <w:rsid w:val="008675CA"/>
    <w:rsid w:val="00871E3E"/>
    <w:rsid w:val="00873E1F"/>
    <w:rsid w:val="00874C16"/>
    <w:rsid w:val="00877D2F"/>
    <w:rsid w:val="00886D1F"/>
    <w:rsid w:val="00886F1E"/>
    <w:rsid w:val="008871E9"/>
    <w:rsid w:val="008903AA"/>
    <w:rsid w:val="00891EE1"/>
    <w:rsid w:val="00893987"/>
    <w:rsid w:val="008963EF"/>
    <w:rsid w:val="0089688E"/>
    <w:rsid w:val="008A1013"/>
    <w:rsid w:val="008A1FBE"/>
    <w:rsid w:val="008A3358"/>
    <w:rsid w:val="008A4046"/>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1C55"/>
    <w:rsid w:val="009149B2"/>
    <w:rsid w:val="00914B09"/>
    <w:rsid w:val="00915D73"/>
    <w:rsid w:val="00916077"/>
    <w:rsid w:val="009170A2"/>
    <w:rsid w:val="0091727C"/>
    <w:rsid w:val="009208A6"/>
    <w:rsid w:val="00924514"/>
    <w:rsid w:val="009269B8"/>
    <w:rsid w:val="00926CA2"/>
    <w:rsid w:val="00927316"/>
    <w:rsid w:val="00927C5A"/>
    <w:rsid w:val="00931B8C"/>
    <w:rsid w:val="009331BD"/>
    <w:rsid w:val="00933D12"/>
    <w:rsid w:val="00937065"/>
    <w:rsid w:val="00940285"/>
    <w:rsid w:val="00947E7E"/>
    <w:rsid w:val="0095139A"/>
    <w:rsid w:val="00953E16"/>
    <w:rsid w:val="009542AC"/>
    <w:rsid w:val="00957066"/>
    <w:rsid w:val="00957239"/>
    <w:rsid w:val="009638D6"/>
    <w:rsid w:val="009664CA"/>
    <w:rsid w:val="009728FA"/>
    <w:rsid w:val="0097408E"/>
    <w:rsid w:val="00974BB2"/>
    <w:rsid w:val="00974FA7"/>
    <w:rsid w:val="009756E5"/>
    <w:rsid w:val="009770B7"/>
    <w:rsid w:val="00977A8C"/>
    <w:rsid w:val="00981BDA"/>
    <w:rsid w:val="00983910"/>
    <w:rsid w:val="00983BAF"/>
    <w:rsid w:val="00983D09"/>
    <w:rsid w:val="009863A5"/>
    <w:rsid w:val="009932AC"/>
    <w:rsid w:val="009A0A1C"/>
    <w:rsid w:val="009A1DBF"/>
    <w:rsid w:val="009A5A5C"/>
    <w:rsid w:val="009A68E6"/>
    <w:rsid w:val="009A7598"/>
    <w:rsid w:val="009B1D10"/>
    <w:rsid w:val="009B1DF8"/>
    <w:rsid w:val="009B3D20"/>
    <w:rsid w:val="009B539F"/>
    <w:rsid w:val="009B53EB"/>
    <w:rsid w:val="009B5418"/>
    <w:rsid w:val="009B6531"/>
    <w:rsid w:val="009B699F"/>
    <w:rsid w:val="009C0727"/>
    <w:rsid w:val="009C492F"/>
    <w:rsid w:val="009C5F17"/>
    <w:rsid w:val="009D279A"/>
    <w:rsid w:val="009D2FF2"/>
    <w:rsid w:val="009D3226"/>
    <w:rsid w:val="009D3385"/>
    <w:rsid w:val="009E16A9"/>
    <w:rsid w:val="009E375F"/>
    <w:rsid w:val="009E5401"/>
    <w:rsid w:val="009E6A9F"/>
    <w:rsid w:val="009F2530"/>
    <w:rsid w:val="00A037E1"/>
    <w:rsid w:val="00A046B2"/>
    <w:rsid w:val="00A04E16"/>
    <w:rsid w:val="00A05B26"/>
    <w:rsid w:val="00A0758F"/>
    <w:rsid w:val="00A10439"/>
    <w:rsid w:val="00A11E3B"/>
    <w:rsid w:val="00A1570A"/>
    <w:rsid w:val="00A211B4"/>
    <w:rsid w:val="00A25D92"/>
    <w:rsid w:val="00A33B4F"/>
    <w:rsid w:val="00A33DDF"/>
    <w:rsid w:val="00A34547"/>
    <w:rsid w:val="00A37607"/>
    <w:rsid w:val="00A376B7"/>
    <w:rsid w:val="00A4139F"/>
    <w:rsid w:val="00A41BF5"/>
    <w:rsid w:val="00A43F09"/>
    <w:rsid w:val="00A469E7"/>
    <w:rsid w:val="00A52133"/>
    <w:rsid w:val="00A548ED"/>
    <w:rsid w:val="00A5730F"/>
    <w:rsid w:val="00A604A4"/>
    <w:rsid w:val="00A614FF"/>
    <w:rsid w:val="00A64A13"/>
    <w:rsid w:val="00A6605B"/>
    <w:rsid w:val="00A66ADC"/>
    <w:rsid w:val="00A7118B"/>
    <w:rsid w:val="00A7147D"/>
    <w:rsid w:val="00A72612"/>
    <w:rsid w:val="00A812CF"/>
    <w:rsid w:val="00A81B15"/>
    <w:rsid w:val="00A82C0D"/>
    <w:rsid w:val="00A837FF"/>
    <w:rsid w:val="00A83E3F"/>
    <w:rsid w:val="00A846DF"/>
    <w:rsid w:val="00A84DC8"/>
    <w:rsid w:val="00A85DBC"/>
    <w:rsid w:val="00A87FEB"/>
    <w:rsid w:val="00A93F9F"/>
    <w:rsid w:val="00A9420E"/>
    <w:rsid w:val="00A96666"/>
    <w:rsid w:val="00A97648"/>
    <w:rsid w:val="00AA1CFD"/>
    <w:rsid w:val="00AA2239"/>
    <w:rsid w:val="00AA33D2"/>
    <w:rsid w:val="00AA646D"/>
    <w:rsid w:val="00AB0C57"/>
    <w:rsid w:val="00AB1195"/>
    <w:rsid w:val="00AB4182"/>
    <w:rsid w:val="00AB4210"/>
    <w:rsid w:val="00AB5793"/>
    <w:rsid w:val="00AB7BEA"/>
    <w:rsid w:val="00AC27DB"/>
    <w:rsid w:val="00AC6D6B"/>
    <w:rsid w:val="00AD0353"/>
    <w:rsid w:val="00AD1085"/>
    <w:rsid w:val="00AD3BD4"/>
    <w:rsid w:val="00AD3FB9"/>
    <w:rsid w:val="00AD47A8"/>
    <w:rsid w:val="00AD7736"/>
    <w:rsid w:val="00AE70D4"/>
    <w:rsid w:val="00AE7684"/>
    <w:rsid w:val="00AE7868"/>
    <w:rsid w:val="00AF0407"/>
    <w:rsid w:val="00AF30F5"/>
    <w:rsid w:val="00AF3204"/>
    <w:rsid w:val="00B00012"/>
    <w:rsid w:val="00B02FD3"/>
    <w:rsid w:val="00B072AB"/>
    <w:rsid w:val="00B1071A"/>
    <w:rsid w:val="00B11CD3"/>
    <w:rsid w:val="00B13E70"/>
    <w:rsid w:val="00B163F8"/>
    <w:rsid w:val="00B17F9F"/>
    <w:rsid w:val="00B22DC2"/>
    <w:rsid w:val="00B2472D"/>
    <w:rsid w:val="00B2549F"/>
    <w:rsid w:val="00B267DD"/>
    <w:rsid w:val="00B36DD9"/>
    <w:rsid w:val="00B50673"/>
    <w:rsid w:val="00B51652"/>
    <w:rsid w:val="00B51671"/>
    <w:rsid w:val="00B536E2"/>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B0946"/>
    <w:rsid w:val="00BB14F1"/>
    <w:rsid w:val="00BB286F"/>
    <w:rsid w:val="00BB2BAB"/>
    <w:rsid w:val="00BB572E"/>
    <w:rsid w:val="00BB74FD"/>
    <w:rsid w:val="00BC0382"/>
    <w:rsid w:val="00BC1696"/>
    <w:rsid w:val="00BC38C3"/>
    <w:rsid w:val="00BC5982"/>
    <w:rsid w:val="00BD4E6B"/>
    <w:rsid w:val="00BD6404"/>
    <w:rsid w:val="00BE178E"/>
    <w:rsid w:val="00BE181D"/>
    <w:rsid w:val="00BE2412"/>
    <w:rsid w:val="00BE33AE"/>
    <w:rsid w:val="00BE5FD2"/>
    <w:rsid w:val="00BF046F"/>
    <w:rsid w:val="00BF5743"/>
    <w:rsid w:val="00BF6FE4"/>
    <w:rsid w:val="00C01D50"/>
    <w:rsid w:val="00C0537C"/>
    <w:rsid w:val="00C056DC"/>
    <w:rsid w:val="00C11C37"/>
    <w:rsid w:val="00C1329B"/>
    <w:rsid w:val="00C17202"/>
    <w:rsid w:val="00C31283"/>
    <w:rsid w:val="00C33C48"/>
    <w:rsid w:val="00C340E5"/>
    <w:rsid w:val="00C35AA7"/>
    <w:rsid w:val="00C36968"/>
    <w:rsid w:val="00C43BA1"/>
    <w:rsid w:val="00C43DAB"/>
    <w:rsid w:val="00C45B48"/>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223B"/>
    <w:rsid w:val="00C85354"/>
    <w:rsid w:val="00C86ABA"/>
    <w:rsid w:val="00C943F3"/>
    <w:rsid w:val="00CA08C6"/>
    <w:rsid w:val="00CA2729"/>
    <w:rsid w:val="00CA3057"/>
    <w:rsid w:val="00CA45F8"/>
    <w:rsid w:val="00CB33C7"/>
    <w:rsid w:val="00CB4B5B"/>
    <w:rsid w:val="00CC0AE4"/>
    <w:rsid w:val="00CC25B4"/>
    <w:rsid w:val="00CC4AFB"/>
    <w:rsid w:val="00CC69C8"/>
    <w:rsid w:val="00CC77A2"/>
    <w:rsid w:val="00CC7AEA"/>
    <w:rsid w:val="00CD5914"/>
    <w:rsid w:val="00CD6A1B"/>
    <w:rsid w:val="00CE0A7F"/>
    <w:rsid w:val="00CE1718"/>
    <w:rsid w:val="00CF4156"/>
    <w:rsid w:val="00D03D00"/>
    <w:rsid w:val="00D05168"/>
    <w:rsid w:val="00D05C30"/>
    <w:rsid w:val="00D061F2"/>
    <w:rsid w:val="00D079E7"/>
    <w:rsid w:val="00D11359"/>
    <w:rsid w:val="00D14B0D"/>
    <w:rsid w:val="00D15E37"/>
    <w:rsid w:val="00D17607"/>
    <w:rsid w:val="00D201FB"/>
    <w:rsid w:val="00D24D31"/>
    <w:rsid w:val="00D27537"/>
    <w:rsid w:val="00D3188C"/>
    <w:rsid w:val="00D35F9B"/>
    <w:rsid w:val="00D3667C"/>
    <w:rsid w:val="00D36B69"/>
    <w:rsid w:val="00D408DD"/>
    <w:rsid w:val="00D426A6"/>
    <w:rsid w:val="00D43DCF"/>
    <w:rsid w:val="00D448C5"/>
    <w:rsid w:val="00D4570E"/>
    <w:rsid w:val="00D45D72"/>
    <w:rsid w:val="00D5176B"/>
    <w:rsid w:val="00D520E4"/>
    <w:rsid w:val="00D539E0"/>
    <w:rsid w:val="00D575DD"/>
    <w:rsid w:val="00D57DFA"/>
    <w:rsid w:val="00D65EC2"/>
    <w:rsid w:val="00D709CE"/>
    <w:rsid w:val="00D71F73"/>
    <w:rsid w:val="00D7281F"/>
    <w:rsid w:val="00D74CE2"/>
    <w:rsid w:val="00D80786"/>
    <w:rsid w:val="00D81CAB"/>
    <w:rsid w:val="00D82A65"/>
    <w:rsid w:val="00D8576F"/>
    <w:rsid w:val="00D8677F"/>
    <w:rsid w:val="00D87D86"/>
    <w:rsid w:val="00D91ED1"/>
    <w:rsid w:val="00D94582"/>
    <w:rsid w:val="00D9600A"/>
    <w:rsid w:val="00D9638E"/>
    <w:rsid w:val="00D97F0C"/>
    <w:rsid w:val="00DA2250"/>
    <w:rsid w:val="00DA3A86"/>
    <w:rsid w:val="00DB49AE"/>
    <w:rsid w:val="00DC4D4A"/>
    <w:rsid w:val="00DC77DC"/>
    <w:rsid w:val="00DC781F"/>
    <w:rsid w:val="00DD0C2C"/>
    <w:rsid w:val="00DD28BC"/>
    <w:rsid w:val="00DE31F0"/>
    <w:rsid w:val="00DE3D1C"/>
    <w:rsid w:val="00DE6290"/>
    <w:rsid w:val="00DF13CF"/>
    <w:rsid w:val="00DF2E94"/>
    <w:rsid w:val="00DF72F8"/>
    <w:rsid w:val="00E0227D"/>
    <w:rsid w:val="00E04B84"/>
    <w:rsid w:val="00E0603D"/>
    <w:rsid w:val="00E06FDA"/>
    <w:rsid w:val="00E1068A"/>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31EB"/>
    <w:rsid w:val="00E54874"/>
    <w:rsid w:val="00E54B6F"/>
    <w:rsid w:val="00E55ACA"/>
    <w:rsid w:val="00E57B74"/>
    <w:rsid w:val="00E62B51"/>
    <w:rsid w:val="00E661FF"/>
    <w:rsid w:val="00E70C6E"/>
    <w:rsid w:val="00E71A93"/>
    <w:rsid w:val="00E726EB"/>
    <w:rsid w:val="00E7719E"/>
    <w:rsid w:val="00E80B52"/>
    <w:rsid w:val="00E824C3"/>
    <w:rsid w:val="00E83CE9"/>
    <w:rsid w:val="00E840B3"/>
    <w:rsid w:val="00E8629F"/>
    <w:rsid w:val="00E91008"/>
    <w:rsid w:val="00E91564"/>
    <w:rsid w:val="00E9224D"/>
    <w:rsid w:val="00E9374E"/>
    <w:rsid w:val="00E93FA9"/>
    <w:rsid w:val="00E94F54"/>
    <w:rsid w:val="00EA1111"/>
    <w:rsid w:val="00EA3B4F"/>
    <w:rsid w:val="00EA3C24"/>
    <w:rsid w:val="00EA6575"/>
    <w:rsid w:val="00EA73DF"/>
    <w:rsid w:val="00EB335C"/>
    <w:rsid w:val="00EB55B4"/>
    <w:rsid w:val="00EB61AE"/>
    <w:rsid w:val="00EC1A60"/>
    <w:rsid w:val="00EC306D"/>
    <w:rsid w:val="00EC322D"/>
    <w:rsid w:val="00EC3D3C"/>
    <w:rsid w:val="00EC4741"/>
    <w:rsid w:val="00ED014D"/>
    <w:rsid w:val="00ED3307"/>
    <w:rsid w:val="00ED4182"/>
    <w:rsid w:val="00EE14C9"/>
    <w:rsid w:val="00EF55EB"/>
    <w:rsid w:val="00F00DCC"/>
    <w:rsid w:val="00F0156F"/>
    <w:rsid w:val="00F040C5"/>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3E34"/>
    <w:rsid w:val="00F552D1"/>
    <w:rsid w:val="00F55E2D"/>
    <w:rsid w:val="00F56685"/>
    <w:rsid w:val="00F5718F"/>
    <w:rsid w:val="00F6083D"/>
    <w:rsid w:val="00F618EF"/>
    <w:rsid w:val="00F61F33"/>
    <w:rsid w:val="00F65582"/>
    <w:rsid w:val="00F66E75"/>
    <w:rsid w:val="00F76C24"/>
    <w:rsid w:val="00F77EB0"/>
    <w:rsid w:val="00F836EE"/>
    <w:rsid w:val="00F87CDD"/>
    <w:rsid w:val="00F9169C"/>
    <w:rsid w:val="00F91D53"/>
    <w:rsid w:val="00F92818"/>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AF7DAAA-0073-4CED-816D-0819E71D8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table" w:customStyle="1" w:styleId="TableGrid5">
    <w:name w:val="Table Grid5"/>
    <w:basedOn w:val="TableNormal"/>
    <w:next w:val="TableGrid"/>
    <w:uiPriority w:val="59"/>
    <w:qFormat/>
    <w:rsid w:val="00291AB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1182</TotalTime>
  <Pages>5</Pages>
  <Words>2142</Words>
  <Characters>12216</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11</cp:revision>
  <cp:lastPrinted>2019-04-25T01:09:00Z</cp:lastPrinted>
  <dcterms:created xsi:type="dcterms:W3CDTF">2022-04-25T11:48:00Z</dcterms:created>
  <dcterms:modified xsi:type="dcterms:W3CDTF">2022-08-10T10:35:00Z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